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748B" w14:textId="785EA8B3"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3GPPRAN4#10</w:t>
      </w:r>
      <w:r w:rsidR="000F7E35">
        <w:rPr>
          <w:rFonts w:eastAsia="新細明體" w:cs="Arial"/>
          <w:noProof w:val="0"/>
          <w:sz w:val="24"/>
          <w:szCs w:val="24"/>
          <w:lang w:eastAsia="ja-JP"/>
        </w:rPr>
        <w:t>4</w:t>
      </w:r>
      <w:r w:rsidRPr="00676DED">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8A60F4" w:rsidRPr="008A60F4">
        <w:rPr>
          <w:rFonts w:cs="Arial"/>
          <w:bCs/>
          <w:noProof w:val="0"/>
          <w:color w:val="000000" w:themeColor="text1"/>
          <w:sz w:val="24"/>
          <w:lang w:val="en-GB"/>
        </w:rPr>
        <w:t>R4-2213463</w:t>
      </w:r>
    </w:p>
    <w:p w14:paraId="779AD8A0" w14:textId="70A18A2F" w:rsidR="002D4DA1" w:rsidRPr="00303EDF" w:rsidRDefault="000F7E35" w:rsidP="00303EDF">
      <w:pPr>
        <w:pStyle w:val="a5"/>
        <w:tabs>
          <w:tab w:val="right" w:pos="9781"/>
          <w:tab w:val="right" w:pos="13323"/>
        </w:tabs>
        <w:outlineLvl w:val="0"/>
        <w:rPr>
          <w:b w:val="0"/>
          <w:sz w:val="24"/>
          <w:szCs w:val="24"/>
          <w:lang w:eastAsia="zh-CN"/>
        </w:rPr>
      </w:pPr>
      <w:r w:rsidRPr="000F7E35">
        <w:rPr>
          <w:rFonts w:cs="Arial"/>
          <w:sz w:val="24"/>
          <w:szCs w:val="24"/>
        </w:rPr>
        <w:t>Electronic Meeting, 15th – 26th Aug., 2022</w:t>
      </w:r>
      <w:r w:rsidR="002D4DA1" w:rsidRPr="0091645B">
        <w:t xml:space="preserve"> </w:t>
      </w:r>
    </w:p>
    <w:p w14:paraId="0A75740E" w14:textId="3C16BB23"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303EDF">
        <w:rPr>
          <w:rFonts w:eastAsiaTheme="minorEastAsia" w:cs="Arial"/>
          <w:b/>
          <w:bCs/>
          <w:color w:val="000000" w:themeColor="text1"/>
          <w:kern w:val="2"/>
          <w:sz w:val="24"/>
          <w:szCs w:val="22"/>
          <w:lang w:val="en-US" w:eastAsia="zh-TW"/>
        </w:rPr>
        <w:t>9</w:t>
      </w:r>
      <w:r w:rsidR="00A979A8">
        <w:rPr>
          <w:rFonts w:eastAsiaTheme="minorEastAsia" w:cs="Arial"/>
          <w:b/>
          <w:bCs/>
          <w:color w:val="000000" w:themeColor="text1"/>
          <w:kern w:val="2"/>
          <w:sz w:val="24"/>
          <w:szCs w:val="22"/>
          <w:lang w:val="en-US" w:eastAsia="zh-TW"/>
        </w:rPr>
        <w:t>.</w:t>
      </w:r>
      <w:r w:rsidR="00303EDF">
        <w:rPr>
          <w:rFonts w:eastAsiaTheme="minorEastAsia" w:cs="Arial"/>
          <w:b/>
          <w:bCs/>
          <w:color w:val="000000" w:themeColor="text1"/>
          <w:kern w:val="2"/>
          <w:sz w:val="24"/>
          <w:szCs w:val="22"/>
          <w:lang w:val="en-US" w:eastAsia="zh-TW"/>
        </w:rPr>
        <w:t>1</w:t>
      </w:r>
      <w:r w:rsidR="00A25157">
        <w:rPr>
          <w:rFonts w:eastAsiaTheme="minorEastAsia" w:cs="Arial"/>
          <w:b/>
          <w:bCs/>
          <w:color w:val="000000" w:themeColor="text1"/>
          <w:kern w:val="2"/>
          <w:sz w:val="24"/>
          <w:szCs w:val="22"/>
          <w:lang w:val="en-US" w:eastAsia="zh-TW"/>
        </w:rPr>
        <w:t>2</w:t>
      </w:r>
      <w:r w:rsidR="00A979A8">
        <w:rPr>
          <w:rFonts w:eastAsiaTheme="minorEastAsia" w:cs="Arial"/>
          <w:b/>
          <w:bCs/>
          <w:color w:val="000000" w:themeColor="text1"/>
          <w:kern w:val="2"/>
          <w:sz w:val="24"/>
          <w:szCs w:val="22"/>
          <w:lang w:val="en-US" w:eastAsia="zh-TW"/>
        </w:rPr>
        <w:t>.</w:t>
      </w:r>
      <w:r w:rsidR="007A01D9">
        <w:rPr>
          <w:rFonts w:eastAsiaTheme="minorEastAsia" w:cs="Arial"/>
          <w:b/>
          <w:bCs/>
          <w:color w:val="000000" w:themeColor="text1"/>
          <w:kern w:val="2"/>
          <w:sz w:val="24"/>
          <w:szCs w:val="22"/>
          <w:lang w:val="en-US" w:eastAsia="zh-TW"/>
        </w:rPr>
        <w:t>2</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0A96F2A8"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E38DC">
        <w:rPr>
          <w:rFonts w:ascii="Arial" w:hAnsi="Arial" w:cs="Arial"/>
          <w:b/>
          <w:bCs/>
          <w:color w:val="000000" w:themeColor="text1"/>
        </w:rPr>
        <w:t>Discussion</w:t>
      </w:r>
      <w:r w:rsidR="00B50D41" w:rsidRPr="00B50D41">
        <w:rPr>
          <w:rFonts w:ascii="Arial" w:hAnsi="Arial" w:cs="Arial"/>
          <w:b/>
          <w:bCs/>
          <w:color w:val="000000" w:themeColor="text1"/>
        </w:rPr>
        <w:t xml:space="preserve"> on Rel-17 RLM/BFD measurement relaxation</w:t>
      </w:r>
      <w:r w:rsidR="007A01D9">
        <w:rPr>
          <w:rFonts w:ascii="Arial" w:hAnsi="Arial" w:cs="Arial"/>
          <w:b/>
          <w:bCs/>
          <w:color w:val="000000" w:themeColor="text1"/>
        </w:rPr>
        <w:t xml:space="preserve"> test cases</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7A737101" w14:textId="00987522" w:rsidR="00DD45D5" w:rsidRDefault="00DD45D5" w:rsidP="00DD45D5">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Pr>
          <w:rFonts w:eastAsiaTheme="minorEastAsia" w:cs="Arial" w:hint="eastAsia"/>
          <w:sz w:val="22"/>
          <w:lang w:val="en-GB" w:eastAsia="zh-TW"/>
        </w:rPr>
        <w:t>I</w:t>
      </w:r>
      <w:r>
        <w:rPr>
          <w:rFonts w:eastAsiaTheme="minorEastAsia" w:cs="Arial"/>
          <w:sz w:val="22"/>
          <w:lang w:val="en-GB" w:eastAsia="zh-TW"/>
        </w:rPr>
        <w:t xml:space="preserve">n RAN4 #98e meeting </w:t>
      </w:r>
      <w:r>
        <w:rPr>
          <w:rFonts w:eastAsiaTheme="minorEastAsia" w:cs="Arial"/>
          <w:sz w:val="22"/>
          <w:lang w:val="en-GB" w:eastAsia="zh-TW"/>
        </w:rPr>
        <w:fldChar w:fldCharType="begin"/>
      </w:r>
      <w:r>
        <w:rPr>
          <w:rFonts w:eastAsiaTheme="minorEastAsia" w:cs="Arial"/>
          <w:sz w:val="22"/>
          <w:lang w:val="en-GB" w:eastAsia="zh-TW"/>
        </w:rPr>
        <w:instrText xml:space="preserve"> REF _Ref54180055 \r \h </w:instrText>
      </w:r>
      <w:r>
        <w:rPr>
          <w:rFonts w:eastAsiaTheme="minorEastAsia" w:cs="Arial"/>
          <w:sz w:val="22"/>
          <w:lang w:val="en-GB" w:eastAsia="zh-TW"/>
        </w:rPr>
      </w:r>
      <w:r>
        <w:rPr>
          <w:rFonts w:eastAsiaTheme="minorEastAsia" w:cs="Arial"/>
          <w:sz w:val="22"/>
          <w:lang w:val="en-GB" w:eastAsia="zh-TW"/>
        </w:rPr>
        <w:fldChar w:fldCharType="separate"/>
      </w:r>
      <w:r w:rsidR="00784163">
        <w:rPr>
          <w:rFonts w:eastAsiaTheme="minorEastAsia" w:cs="Arial"/>
          <w:sz w:val="22"/>
          <w:lang w:val="en-GB" w:eastAsia="zh-TW"/>
        </w:rPr>
        <w:t>[1]</w:t>
      </w:r>
      <w:r>
        <w:rPr>
          <w:rFonts w:eastAsiaTheme="minorEastAsia" w:cs="Arial"/>
          <w:sz w:val="22"/>
          <w:lang w:val="en-GB" w:eastAsia="zh-TW"/>
        </w:rPr>
        <w:fldChar w:fldCharType="end"/>
      </w:r>
      <w:r>
        <w:rPr>
          <w:rFonts w:eastAsiaTheme="minorEastAsia" w:cs="Arial"/>
          <w:sz w:val="22"/>
          <w:lang w:val="en-GB" w:eastAsia="zh-TW"/>
        </w:rPr>
        <w:t>, the agreed work plan for #10</w:t>
      </w:r>
      <w:r w:rsidR="00A25157">
        <w:rPr>
          <w:rFonts w:eastAsiaTheme="minorEastAsia" w:cs="Arial"/>
          <w:sz w:val="22"/>
          <w:lang w:val="en-GB" w:eastAsia="zh-TW"/>
        </w:rPr>
        <w:t xml:space="preserve">4 </w:t>
      </w:r>
      <w:r>
        <w:rPr>
          <w:rFonts w:eastAsiaTheme="minorEastAsia" w:cs="Arial"/>
          <w:sz w:val="22"/>
          <w:lang w:val="en-GB" w:eastAsia="zh-TW"/>
        </w:rPr>
        <w:t>meeting is listed as follows:</w:t>
      </w:r>
    </w:p>
    <w:tbl>
      <w:tblPr>
        <w:tblStyle w:val="af7"/>
        <w:tblW w:w="0" w:type="auto"/>
        <w:tblLook w:val="04A0" w:firstRow="1" w:lastRow="0" w:firstColumn="1" w:lastColumn="0" w:noHBand="0" w:noVBand="1"/>
      </w:tblPr>
      <w:tblGrid>
        <w:gridCol w:w="9619"/>
      </w:tblGrid>
      <w:tr w:rsidR="00DD45D5" w:rsidRPr="00616CED" w14:paraId="5476B9D4" w14:textId="77777777" w:rsidTr="00E778E3">
        <w:tc>
          <w:tcPr>
            <w:tcW w:w="9619" w:type="dxa"/>
          </w:tcPr>
          <w:p w14:paraId="39C32BA0" w14:textId="099776DF" w:rsidR="00DD45D5" w:rsidRPr="0040469B" w:rsidRDefault="00DD45D5" w:rsidP="00DD45D5">
            <w:pPr>
              <w:pStyle w:val="af8"/>
              <w:numPr>
                <w:ilvl w:val="0"/>
                <w:numId w:val="2"/>
              </w:numPr>
              <w:autoSpaceDE w:val="0"/>
              <w:autoSpaceDN w:val="0"/>
              <w:adjustRightInd w:val="0"/>
              <w:spacing w:line="360" w:lineRule="auto"/>
              <w:jc w:val="both"/>
              <w:rPr>
                <w:sz w:val="20"/>
                <w:szCs w:val="20"/>
                <w:lang w:eastAsia="zh-CN"/>
              </w:rPr>
            </w:pPr>
            <w:r>
              <w:rPr>
                <w:sz w:val="20"/>
                <w:szCs w:val="20"/>
                <w:lang w:eastAsia="zh-CN"/>
              </w:rPr>
              <w:t>3GPP RAN4 #10</w:t>
            </w:r>
            <w:r w:rsidR="00A25157">
              <w:rPr>
                <w:sz w:val="20"/>
                <w:szCs w:val="20"/>
                <w:lang w:eastAsia="zh-CN"/>
              </w:rPr>
              <w:t>4</w:t>
            </w:r>
            <w:r w:rsidRPr="0040469B">
              <w:rPr>
                <w:sz w:val="20"/>
                <w:szCs w:val="20"/>
                <w:lang w:eastAsia="zh-CN"/>
              </w:rPr>
              <w:t xml:space="preserve"> meeting </w:t>
            </w:r>
          </w:p>
          <w:p w14:paraId="00E402C9" w14:textId="77777777" w:rsidR="00A25157" w:rsidRDefault="00A25157" w:rsidP="00DD45D5">
            <w:pPr>
              <w:pStyle w:val="af8"/>
              <w:numPr>
                <w:ilvl w:val="1"/>
                <w:numId w:val="2"/>
              </w:numPr>
              <w:rPr>
                <w:sz w:val="20"/>
                <w:szCs w:val="20"/>
                <w:lang w:eastAsia="zh-CN"/>
              </w:rPr>
            </w:pPr>
            <w:r>
              <w:rPr>
                <w:sz w:val="20"/>
                <w:szCs w:val="20"/>
                <w:lang w:eastAsia="zh-CN"/>
              </w:rPr>
              <w:t>Finalization on test cases design.</w:t>
            </w:r>
          </w:p>
          <w:p w14:paraId="72341E2E" w14:textId="546F971C" w:rsidR="00DD45D5" w:rsidRPr="00DD45D5" w:rsidRDefault="00A25157" w:rsidP="00DD45D5">
            <w:pPr>
              <w:pStyle w:val="af8"/>
              <w:numPr>
                <w:ilvl w:val="1"/>
                <w:numId w:val="2"/>
              </w:numPr>
              <w:rPr>
                <w:sz w:val="20"/>
                <w:szCs w:val="20"/>
                <w:lang w:eastAsia="zh-CN"/>
              </w:rPr>
            </w:pPr>
            <w:r>
              <w:rPr>
                <w:sz w:val="20"/>
                <w:szCs w:val="20"/>
                <w:lang w:eastAsia="zh-CN"/>
              </w:rPr>
              <w:t xml:space="preserve">Agree CR(s) on test cases in </w:t>
            </w:r>
            <w:r>
              <w:rPr>
                <w:rFonts w:hint="eastAsia"/>
                <w:sz w:val="20"/>
                <w:szCs w:val="20"/>
              </w:rPr>
              <w:t>TS</w:t>
            </w:r>
            <w:r w:rsidR="00DD45D5">
              <w:rPr>
                <w:sz w:val="20"/>
                <w:szCs w:val="20"/>
                <w:lang w:eastAsia="zh-CN"/>
              </w:rPr>
              <w:t>38.133</w:t>
            </w:r>
            <w:r w:rsidR="00DD45D5" w:rsidRPr="00B01FE6">
              <w:rPr>
                <w:sz w:val="20"/>
                <w:szCs w:val="20"/>
                <w:lang w:eastAsia="zh-CN"/>
              </w:rPr>
              <w:t xml:space="preserve"> </w:t>
            </w:r>
          </w:p>
        </w:tc>
      </w:tr>
    </w:tbl>
    <w:p w14:paraId="14FD218C" w14:textId="37C5ADE7" w:rsidR="00DD45D5" w:rsidRDefault="00DD45D5" w:rsidP="00553CD3">
      <w:pPr>
        <w:pStyle w:val="Doc-text2"/>
        <w:tabs>
          <w:tab w:val="left" w:pos="340"/>
        </w:tabs>
        <w:spacing w:before="120" w:after="120"/>
        <w:ind w:left="0" w:firstLine="0"/>
        <w:jc w:val="both"/>
        <w:rPr>
          <w:rFonts w:eastAsiaTheme="minorEastAsia" w:cs="Arial"/>
          <w:sz w:val="22"/>
          <w:lang w:eastAsia="zh-TW"/>
        </w:rPr>
      </w:pPr>
    </w:p>
    <w:p w14:paraId="4CD9C4C3" w14:textId="6C5E389E" w:rsidR="00A318F4" w:rsidRDefault="00A318F4" w:rsidP="00A318F4">
      <w:pPr>
        <w:rPr>
          <w:rFonts w:ascii="Arial" w:hAnsi="Arial" w:cs="Arial"/>
          <w:lang w:val="en-GB"/>
        </w:rPr>
      </w:pPr>
      <w:r>
        <w:rPr>
          <w:rFonts w:ascii="Arial" w:hAnsi="Arial" w:cs="Arial"/>
          <w:lang w:val="en-GB"/>
        </w:rPr>
        <w:t xml:space="preserve">The testing purpose for relaxed RLM measurement is to verify whether UE follows the specified entering/exiting rules and corresponding measurement requirement. </w:t>
      </w:r>
      <w:r w:rsidR="00A25157">
        <w:rPr>
          <w:rFonts w:ascii="Arial" w:hAnsi="Arial" w:cs="Arial"/>
          <w:lang w:val="en-GB"/>
        </w:rPr>
        <w:t>RAN4 already agreed some basic principles to</w:t>
      </w:r>
      <w:r w:rsidR="00416457">
        <w:rPr>
          <w:rFonts w:ascii="Arial" w:hAnsi="Arial" w:cs="Arial"/>
          <w:lang w:val="en-GB"/>
        </w:rPr>
        <w:t xml:space="preserve"> </w:t>
      </w:r>
      <w:r w:rsidR="00367B8F" w:rsidRPr="00367B8F">
        <w:rPr>
          <w:rFonts w:ascii="Arial" w:hAnsi="Arial" w:cs="Arial"/>
          <w:lang w:val="en-GB"/>
        </w:rPr>
        <w:t>facilitate</w:t>
      </w:r>
      <w:r w:rsidR="00367B8F">
        <w:rPr>
          <w:rFonts w:ascii="Arial" w:hAnsi="Arial" w:cs="Arial"/>
          <w:lang w:val="en-GB"/>
        </w:rPr>
        <w:t xml:space="preserve"> the testing procedure </w:t>
      </w:r>
      <w:r w:rsidR="00A25157">
        <w:rPr>
          <w:rFonts w:ascii="Arial" w:hAnsi="Arial" w:cs="Arial"/>
          <w:lang w:val="en-GB"/>
        </w:rPr>
        <w:t>of</w:t>
      </w:r>
      <w:r w:rsidR="00367B8F">
        <w:rPr>
          <w:rFonts w:ascii="Arial" w:hAnsi="Arial" w:cs="Arial"/>
          <w:lang w:val="en-GB"/>
        </w:rPr>
        <w:t xml:space="preserve"> connected mode power saving.</w:t>
      </w:r>
      <w:r w:rsidR="00A25157">
        <w:rPr>
          <w:rFonts w:ascii="Arial" w:hAnsi="Arial" w:cs="Arial"/>
          <w:lang w:val="en-GB"/>
        </w:rPr>
        <w:t xml:space="preserve"> In this paper, we discuss the remaining issues.</w:t>
      </w:r>
    </w:p>
    <w:p w14:paraId="57DA66AA" w14:textId="21AF6C57"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FE6642">
        <w:rPr>
          <w:rFonts w:cs="Arial"/>
          <w:color w:val="000000" w:themeColor="text1"/>
        </w:rPr>
        <w:t>Test for RLM</w:t>
      </w:r>
      <w:r w:rsidR="00B65075" w:rsidRPr="00B65075">
        <w:rPr>
          <w:rFonts w:cs="Arial"/>
          <w:color w:val="000000" w:themeColor="text1"/>
        </w:rPr>
        <w:t xml:space="preserve"> measurement relaxation </w:t>
      </w:r>
    </w:p>
    <w:p w14:paraId="454E29CE" w14:textId="66E86688" w:rsidR="00A25157" w:rsidRDefault="00750472" w:rsidP="0040469B">
      <w:pPr>
        <w:rPr>
          <w:rFonts w:ascii="Arial" w:hAnsi="Arial" w:cs="Arial"/>
          <w:lang w:val="en-GB"/>
        </w:rPr>
      </w:pPr>
      <w:r>
        <w:rPr>
          <w:rFonts w:ascii="Arial" w:hAnsi="Arial" w:cs="Arial"/>
          <w:lang w:val="en-GB"/>
        </w:rPr>
        <w:t>O</w:t>
      </w:r>
      <w:r w:rsidR="00A25157" w:rsidRPr="00A25157">
        <w:rPr>
          <w:rFonts w:ascii="Arial" w:hAnsi="Arial" w:cs="Arial"/>
          <w:lang w:val="en-GB"/>
        </w:rPr>
        <w:t xml:space="preserve">pen issues for </w:t>
      </w:r>
      <w:r>
        <w:rPr>
          <w:rFonts w:ascii="Arial" w:hAnsi="Arial" w:cs="Arial"/>
          <w:lang w:val="en-GB"/>
        </w:rPr>
        <w:t>the test cases design</w:t>
      </w:r>
      <w:r w:rsidR="00455806">
        <w:rPr>
          <w:rFonts w:ascii="Arial" w:hAnsi="Arial" w:cs="Arial"/>
          <w:lang w:val="en-GB"/>
        </w:rPr>
        <w:t xml:space="preserve"> </w:t>
      </w:r>
      <w:r w:rsidR="00455806">
        <w:rPr>
          <w:rFonts w:ascii="Arial" w:hAnsi="Arial" w:cs="Arial"/>
          <w:lang w:val="en-GB"/>
        </w:rPr>
        <w:fldChar w:fldCharType="begin"/>
      </w:r>
      <w:r w:rsidR="00455806">
        <w:rPr>
          <w:rFonts w:ascii="Arial" w:hAnsi="Arial" w:cs="Arial"/>
          <w:lang w:val="en-GB"/>
        </w:rPr>
        <w:instrText xml:space="preserve"> REF _Ref101711752 \r \h </w:instrText>
      </w:r>
      <w:r w:rsidR="00455806">
        <w:rPr>
          <w:rFonts w:ascii="Arial" w:hAnsi="Arial" w:cs="Arial"/>
          <w:lang w:val="en-GB"/>
        </w:rPr>
      </w:r>
      <w:r w:rsidR="00455806">
        <w:rPr>
          <w:rFonts w:ascii="Arial" w:hAnsi="Arial" w:cs="Arial"/>
          <w:lang w:val="en-GB"/>
        </w:rPr>
        <w:fldChar w:fldCharType="separate"/>
      </w:r>
      <w:r w:rsidR="00784163">
        <w:rPr>
          <w:rFonts w:ascii="Arial" w:hAnsi="Arial" w:cs="Arial"/>
          <w:lang w:val="en-GB"/>
        </w:rPr>
        <w:t>[2]</w:t>
      </w:r>
      <w:r w:rsidR="00455806">
        <w:rPr>
          <w:rFonts w:ascii="Arial" w:hAnsi="Arial" w:cs="Arial"/>
          <w:lang w:val="en-GB"/>
        </w:rPr>
        <w:fldChar w:fldCharType="end"/>
      </w:r>
      <w:r w:rsidR="00A25157" w:rsidRPr="00A25157">
        <w:rPr>
          <w:rFonts w:ascii="Arial" w:hAnsi="Arial" w:cs="Arial"/>
          <w:lang w:val="en-GB"/>
        </w:rPr>
        <w:t xml:space="preserve"> are listed as follows:</w:t>
      </w:r>
      <w:r w:rsidR="00455806">
        <w:rPr>
          <w:rFonts w:ascii="Arial" w:hAnsi="Arial" w:cs="Arial"/>
          <w:lang w:val="en-GB"/>
        </w:rPr>
        <w:t xml:space="preserve"> </w:t>
      </w:r>
    </w:p>
    <w:tbl>
      <w:tblPr>
        <w:tblStyle w:val="af7"/>
        <w:tblW w:w="0" w:type="auto"/>
        <w:tblLook w:val="04A0" w:firstRow="1" w:lastRow="0" w:firstColumn="1" w:lastColumn="0" w:noHBand="0" w:noVBand="1"/>
      </w:tblPr>
      <w:tblGrid>
        <w:gridCol w:w="9619"/>
      </w:tblGrid>
      <w:tr w:rsidR="00455806" w:rsidRPr="00616CED" w14:paraId="1216A575" w14:textId="77777777" w:rsidTr="00465E9A">
        <w:tc>
          <w:tcPr>
            <w:tcW w:w="9619" w:type="dxa"/>
          </w:tcPr>
          <w:p w14:paraId="1C4471B9" w14:textId="77777777" w:rsidR="00455806" w:rsidRPr="00750472" w:rsidRDefault="00455806" w:rsidP="00465E9A">
            <w:pPr>
              <w:pStyle w:val="4"/>
              <w:rPr>
                <w:rFonts w:asciiTheme="minorHAnsi" w:eastAsiaTheme="minorEastAsia" w:hAnsiTheme="minorHAnsi" w:cstheme="minorBidi"/>
                <w:b/>
                <w:kern w:val="2"/>
                <w:sz w:val="20"/>
                <w:u w:val="single"/>
                <w:lang w:val="en-US" w:eastAsia="zh-TW"/>
              </w:rPr>
            </w:pPr>
            <w:r w:rsidRPr="00750472">
              <w:rPr>
                <w:rFonts w:asciiTheme="minorHAnsi" w:eastAsiaTheme="minorEastAsia" w:hAnsiTheme="minorHAnsi" w:cstheme="minorBidi"/>
                <w:b/>
                <w:kern w:val="2"/>
                <w:sz w:val="20"/>
                <w:u w:val="single"/>
                <w:lang w:val="en-US" w:eastAsia="zh-TW"/>
              </w:rPr>
              <w:lastRenderedPageBreak/>
              <w:t xml:space="preserve">Issue </w:t>
            </w:r>
            <w:r w:rsidRPr="00750472">
              <w:rPr>
                <w:rFonts w:asciiTheme="minorHAnsi" w:eastAsiaTheme="minorEastAsia" w:hAnsiTheme="minorHAnsi" w:cstheme="minorBidi" w:hint="eastAsia"/>
                <w:b/>
                <w:kern w:val="2"/>
                <w:sz w:val="20"/>
                <w:u w:val="single"/>
                <w:lang w:val="en-US" w:eastAsia="zh-TW"/>
              </w:rPr>
              <w:t>2</w:t>
            </w:r>
            <w:r w:rsidRPr="00750472">
              <w:rPr>
                <w:rFonts w:asciiTheme="minorHAnsi" w:eastAsiaTheme="minorEastAsia" w:hAnsiTheme="minorHAnsi" w:cstheme="minorBidi"/>
                <w:b/>
                <w:kern w:val="2"/>
                <w:sz w:val="20"/>
                <w:u w:val="single"/>
                <w:lang w:val="en-US" w:eastAsia="zh-TW"/>
              </w:rPr>
              <w:t>-2-1: Test case for exiting criteria</w:t>
            </w:r>
          </w:p>
          <w:p w14:paraId="08CB7CAF" w14:textId="77777777" w:rsidR="00455806" w:rsidRPr="00667561" w:rsidRDefault="00455806" w:rsidP="00455806">
            <w:pPr>
              <w:pStyle w:val="af8"/>
              <w:widowControl/>
              <w:numPr>
                <w:ilvl w:val="0"/>
                <w:numId w:val="16"/>
              </w:numPr>
              <w:overflowPunct w:val="0"/>
              <w:autoSpaceDE w:val="0"/>
              <w:autoSpaceDN w:val="0"/>
              <w:adjustRightInd w:val="0"/>
              <w:spacing w:after="180" w:line="259" w:lineRule="auto"/>
              <w:textAlignment w:val="baseline"/>
              <w:rPr>
                <w:rFonts w:eastAsia="新細明體"/>
                <w:sz w:val="20"/>
                <w:szCs w:val="20"/>
              </w:rPr>
            </w:pPr>
            <w:r w:rsidRPr="00667561">
              <w:rPr>
                <w:rFonts w:eastAsia="新細明體"/>
                <w:sz w:val="20"/>
                <w:szCs w:val="20"/>
              </w:rPr>
              <w:t>Proposal 1 (revised): Define at least some of OOS TCs (for example RLM) to validate correct UE behavior when the UE needs to exit from the relaxation mode.</w:t>
            </w:r>
          </w:p>
          <w:p w14:paraId="017AFB14" w14:textId="77777777" w:rsidR="00455806" w:rsidRPr="00667561" w:rsidRDefault="00455806" w:rsidP="00455806">
            <w:pPr>
              <w:pStyle w:val="af8"/>
              <w:widowControl/>
              <w:numPr>
                <w:ilvl w:val="0"/>
                <w:numId w:val="16"/>
              </w:numPr>
              <w:overflowPunct w:val="0"/>
              <w:autoSpaceDE w:val="0"/>
              <w:autoSpaceDN w:val="0"/>
              <w:adjustRightInd w:val="0"/>
              <w:spacing w:after="180" w:line="259" w:lineRule="auto"/>
              <w:textAlignment w:val="baseline"/>
              <w:rPr>
                <w:rFonts w:eastAsia="新細明體"/>
                <w:sz w:val="20"/>
                <w:szCs w:val="20"/>
              </w:rPr>
            </w:pPr>
            <w:r w:rsidRPr="00667561">
              <w:rPr>
                <w:rFonts w:eastAsia="新細明體" w:hint="eastAsia"/>
                <w:sz w:val="20"/>
                <w:szCs w:val="20"/>
              </w:rPr>
              <w:t>F</w:t>
            </w:r>
            <w:r w:rsidRPr="00667561">
              <w:rPr>
                <w:rFonts w:eastAsia="新細明體"/>
                <w:sz w:val="20"/>
                <w:szCs w:val="20"/>
              </w:rPr>
              <w:t>FS configure N310 = 2 to validate</w:t>
            </w:r>
          </w:p>
          <w:p w14:paraId="65FED5E7" w14:textId="77777777" w:rsidR="00455806" w:rsidRPr="00750472" w:rsidRDefault="00455806" w:rsidP="00465E9A">
            <w:pPr>
              <w:pStyle w:val="4"/>
              <w:ind w:left="864" w:hanging="864"/>
              <w:rPr>
                <w:rFonts w:asciiTheme="minorHAnsi" w:eastAsiaTheme="minorEastAsia" w:hAnsiTheme="minorHAnsi" w:cstheme="minorBidi"/>
                <w:b/>
                <w:kern w:val="2"/>
                <w:sz w:val="20"/>
                <w:u w:val="single"/>
                <w:lang w:val="en-US" w:eastAsia="zh-TW"/>
              </w:rPr>
            </w:pPr>
            <w:r w:rsidRPr="00750472">
              <w:rPr>
                <w:rFonts w:asciiTheme="minorHAnsi" w:eastAsiaTheme="minorEastAsia" w:hAnsiTheme="minorHAnsi" w:cstheme="minorBidi"/>
                <w:b/>
                <w:kern w:val="2"/>
                <w:sz w:val="20"/>
                <w:u w:val="single"/>
                <w:lang w:val="en-US" w:eastAsia="zh-TW"/>
              </w:rPr>
              <w:t xml:space="preserve">Issue </w:t>
            </w:r>
            <w:r w:rsidRPr="00750472">
              <w:rPr>
                <w:rFonts w:asciiTheme="minorHAnsi" w:eastAsiaTheme="minorEastAsia" w:hAnsiTheme="minorHAnsi" w:cstheme="minorBidi" w:hint="eastAsia"/>
                <w:b/>
                <w:kern w:val="2"/>
                <w:sz w:val="20"/>
                <w:u w:val="single"/>
                <w:lang w:val="en-US" w:eastAsia="zh-TW"/>
              </w:rPr>
              <w:t>2-</w:t>
            </w:r>
            <w:r w:rsidRPr="00750472">
              <w:rPr>
                <w:rFonts w:asciiTheme="minorHAnsi" w:eastAsiaTheme="minorEastAsia" w:hAnsiTheme="minorHAnsi" w:cstheme="minorBidi"/>
                <w:b/>
                <w:kern w:val="2"/>
                <w:sz w:val="20"/>
                <w:u w:val="single"/>
                <w:lang w:val="en-US" w:eastAsia="zh-TW"/>
              </w:rPr>
              <w:t>2-4: DRX period setting</w:t>
            </w:r>
          </w:p>
          <w:p w14:paraId="7C60DC20" w14:textId="77777777" w:rsidR="00455806" w:rsidRPr="00667561" w:rsidRDefault="00455806" w:rsidP="00667561">
            <w:pPr>
              <w:pStyle w:val="af8"/>
              <w:widowControl/>
              <w:numPr>
                <w:ilvl w:val="0"/>
                <w:numId w:val="24"/>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 xml:space="preserve">DRX periods of 40ms and 80ms are distributed in respective test cases, e,g. different values for FR1/FR2, EN-DC/SA, SSB/CSI-RS. </w:t>
            </w:r>
          </w:p>
          <w:p w14:paraId="2AE9C1CB" w14:textId="77777777" w:rsidR="00455806" w:rsidRPr="00667561" w:rsidRDefault="00455806" w:rsidP="00667561">
            <w:pPr>
              <w:pStyle w:val="af8"/>
              <w:widowControl/>
              <w:numPr>
                <w:ilvl w:val="0"/>
                <w:numId w:val="24"/>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The following proposals for the values of DRX cycle length will be discussed in R4#104-e:</w:t>
            </w:r>
          </w:p>
          <w:p w14:paraId="64BC607C" w14:textId="77777777" w:rsidR="00455806" w:rsidRPr="00667561" w:rsidRDefault="00455806" w:rsidP="00667561">
            <w:pPr>
              <w:pStyle w:val="af8"/>
              <w:widowControl/>
              <w:numPr>
                <w:ilvl w:val="1"/>
                <w:numId w:val="24"/>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Proposal 1: 40ms for TC1, 80ms for TC4, 40ms for TC5, 40ms for TC13, 40ms for TC16</w:t>
            </w:r>
          </w:p>
          <w:p w14:paraId="29CE69C9" w14:textId="77777777" w:rsidR="00455806" w:rsidRPr="00667561" w:rsidRDefault="00455806" w:rsidP="00667561">
            <w:pPr>
              <w:pStyle w:val="af8"/>
              <w:widowControl/>
              <w:numPr>
                <w:ilvl w:val="1"/>
                <w:numId w:val="24"/>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Other proposals are not precluded.</w:t>
            </w:r>
          </w:p>
          <w:p w14:paraId="6EBD1DB5" w14:textId="77777777" w:rsidR="00455806" w:rsidRPr="00750472" w:rsidRDefault="00455806" w:rsidP="00465E9A">
            <w:pPr>
              <w:pStyle w:val="4"/>
              <w:ind w:left="864" w:hanging="864"/>
              <w:rPr>
                <w:rFonts w:asciiTheme="minorHAnsi" w:eastAsiaTheme="minorEastAsia" w:hAnsiTheme="minorHAnsi" w:cstheme="minorBidi"/>
                <w:b/>
                <w:kern w:val="2"/>
                <w:sz w:val="20"/>
                <w:u w:val="single"/>
                <w:lang w:val="en-US" w:eastAsia="zh-TW"/>
              </w:rPr>
            </w:pPr>
            <w:r w:rsidRPr="00750472">
              <w:rPr>
                <w:rFonts w:asciiTheme="minorHAnsi" w:eastAsiaTheme="minorEastAsia" w:hAnsiTheme="minorHAnsi" w:cstheme="minorBidi"/>
                <w:b/>
                <w:kern w:val="2"/>
                <w:sz w:val="20"/>
                <w:u w:val="single"/>
                <w:lang w:val="en-US" w:eastAsia="zh-TW"/>
              </w:rPr>
              <w:t>Issue 2-3-1: Test set up on relaxation criterion</w:t>
            </w:r>
          </w:p>
          <w:p w14:paraId="682992DA" w14:textId="77777777" w:rsidR="00455806" w:rsidRPr="00667561" w:rsidRDefault="00455806" w:rsidP="00455806">
            <w:pPr>
              <w:pStyle w:val="af8"/>
              <w:widowControl/>
              <w:numPr>
                <w:ilvl w:val="0"/>
                <w:numId w:val="24"/>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 xml:space="preserve">Option 1: only good serving cell quality criterion is configured </w:t>
            </w:r>
          </w:p>
          <w:p w14:paraId="1DF396D4" w14:textId="77777777" w:rsidR="00455806" w:rsidRPr="00667561" w:rsidRDefault="00455806" w:rsidP="00455806">
            <w:pPr>
              <w:pStyle w:val="af8"/>
              <w:widowControl/>
              <w:numPr>
                <w:ilvl w:val="0"/>
                <w:numId w:val="24"/>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 xml:space="preserve">Option 2: both low mobility criterion and good serving cell quality criterion are configured </w:t>
            </w:r>
          </w:p>
          <w:p w14:paraId="24EE107E" w14:textId="77777777" w:rsidR="00455806" w:rsidRPr="00667561" w:rsidRDefault="00455806" w:rsidP="00455806">
            <w:pPr>
              <w:pStyle w:val="af8"/>
              <w:widowControl/>
              <w:numPr>
                <w:ilvl w:val="0"/>
                <w:numId w:val="24"/>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Option 4 (new): Test cases need to be for both combinations.</w:t>
            </w:r>
          </w:p>
          <w:p w14:paraId="5BFB8491" w14:textId="77777777" w:rsidR="00455806" w:rsidRPr="006C5DA8" w:rsidRDefault="00455806" w:rsidP="00465E9A">
            <w:pPr>
              <w:rPr>
                <w:rFonts w:eastAsia="新細明體"/>
              </w:rPr>
            </w:pPr>
          </w:p>
          <w:p w14:paraId="5B19A3DD" w14:textId="77777777" w:rsidR="00455806" w:rsidRPr="00750472" w:rsidRDefault="00455806" w:rsidP="00465E9A">
            <w:pPr>
              <w:pStyle w:val="4"/>
              <w:ind w:left="864" w:hanging="864"/>
              <w:rPr>
                <w:rFonts w:asciiTheme="minorHAnsi" w:eastAsiaTheme="minorEastAsia" w:hAnsiTheme="minorHAnsi" w:cstheme="minorBidi"/>
                <w:b/>
                <w:kern w:val="2"/>
                <w:sz w:val="20"/>
                <w:u w:val="single"/>
                <w:lang w:val="en-US" w:eastAsia="zh-TW"/>
              </w:rPr>
            </w:pPr>
            <w:bookmarkStart w:id="8" w:name="_Hlk111024670"/>
            <w:r w:rsidRPr="00750472">
              <w:rPr>
                <w:rFonts w:asciiTheme="minorHAnsi" w:eastAsiaTheme="minorEastAsia" w:hAnsiTheme="minorHAnsi" w:cstheme="minorBidi"/>
                <w:b/>
                <w:kern w:val="2"/>
                <w:sz w:val="20"/>
                <w:u w:val="single"/>
                <w:lang w:val="en-US" w:eastAsia="zh-TW"/>
              </w:rPr>
              <w:t>Issue 2-3-2</w:t>
            </w:r>
            <w:bookmarkEnd w:id="8"/>
            <w:r w:rsidRPr="00750472">
              <w:rPr>
                <w:rFonts w:asciiTheme="minorHAnsi" w:eastAsiaTheme="minorEastAsia" w:hAnsiTheme="minorHAnsi" w:cstheme="minorBidi"/>
                <w:b/>
                <w:kern w:val="2"/>
                <w:sz w:val="20"/>
                <w:u w:val="single"/>
                <w:lang w:val="en-US" w:eastAsia="zh-TW"/>
              </w:rPr>
              <w:t>: Test set up on good serving cell criterion</w:t>
            </w:r>
          </w:p>
          <w:p w14:paraId="01B0326D" w14:textId="77777777" w:rsidR="00455806" w:rsidRPr="00667561" w:rsidRDefault="00455806" w:rsidP="00455806">
            <w:pPr>
              <w:pStyle w:val="af8"/>
              <w:widowControl/>
              <w:numPr>
                <w:ilvl w:val="0"/>
                <w:numId w:val="25"/>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For good serving cell criterion test case setup.</w:t>
            </w:r>
          </w:p>
          <w:p w14:paraId="5F8B2A9B" w14:textId="77777777" w:rsidR="00455806" w:rsidRPr="00667561" w:rsidRDefault="00455806" w:rsidP="00455806">
            <w:pPr>
              <w:pStyle w:val="af8"/>
              <w:widowControl/>
              <w:numPr>
                <w:ilvl w:val="1"/>
                <w:numId w:val="26"/>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 xml:space="preserve">For RLM, </w:t>
            </w:r>
            <w:r w:rsidRPr="00667561">
              <w:rPr>
                <w:bCs/>
                <w:sz w:val="20"/>
                <w:szCs w:val="20"/>
                <w:lang w:eastAsia="zh-CN"/>
              </w:rPr>
              <w:t>offset = 0dB.</w:t>
            </w:r>
          </w:p>
          <w:p w14:paraId="78EE6030" w14:textId="77777777" w:rsidR="00455806" w:rsidRPr="00667561" w:rsidRDefault="00455806" w:rsidP="00455806">
            <w:pPr>
              <w:pStyle w:val="af8"/>
              <w:widowControl/>
              <w:numPr>
                <w:ilvl w:val="1"/>
                <w:numId w:val="26"/>
              </w:numPr>
              <w:overflowPunct w:val="0"/>
              <w:autoSpaceDE w:val="0"/>
              <w:autoSpaceDN w:val="0"/>
              <w:adjustRightInd w:val="0"/>
              <w:spacing w:after="180" w:line="256" w:lineRule="auto"/>
              <w:rPr>
                <w:rFonts w:eastAsia="新細明體"/>
                <w:sz w:val="20"/>
                <w:szCs w:val="20"/>
              </w:rPr>
            </w:pPr>
            <w:r w:rsidRPr="00667561">
              <w:rPr>
                <w:rFonts w:eastAsia="新細明體"/>
                <w:sz w:val="20"/>
                <w:szCs w:val="20"/>
              </w:rPr>
              <w:t xml:space="preserve">For BFD, </w:t>
            </w:r>
          </w:p>
          <w:p w14:paraId="6BED0726" w14:textId="77777777" w:rsidR="00455806" w:rsidRPr="00667561" w:rsidRDefault="00455806" w:rsidP="00455806">
            <w:pPr>
              <w:pStyle w:val="af8"/>
              <w:widowControl/>
              <w:numPr>
                <w:ilvl w:val="2"/>
                <w:numId w:val="27"/>
              </w:numPr>
              <w:overflowPunct w:val="0"/>
              <w:autoSpaceDE w:val="0"/>
              <w:autoSpaceDN w:val="0"/>
              <w:adjustRightInd w:val="0"/>
              <w:spacing w:after="180" w:line="256" w:lineRule="auto"/>
              <w:rPr>
                <w:rFonts w:eastAsia="新細明體"/>
                <w:sz w:val="20"/>
                <w:szCs w:val="20"/>
              </w:rPr>
            </w:pPr>
            <w:r w:rsidRPr="00667561">
              <w:rPr>
                <w:rFonts w:eastAsia="新細明體" w:hint="eastAsia"/>
                <w:sz w:val="20"/>
                <w:szCs w:val="20"/>
              </w:rPr>
              <w:t>Op</w:t>
            </w:r>
            <w:r w:rsidRPr="00667561">
              <w:rPr>
                <w:rFonts w:eastAsia="新細明體"/>
                <w:sz w:val="20"/>
                <w:szCs w:val="20"/>
              </w:rPr>
              <w:t>tion 1: offset = 0 dB</w:t>
            </w:r>
          </w:p>
          <w:p w14:paraId="7F38246D" w14:textId="77777777" w:rsidR="00455806" w:rsidRPr="00667561" w:rsidRDefault="00455806" w:rsidP="00455806">
            <w:pPr>
              <w:pStyle w:val="af8"/>
              <w:widowControl/>
              <w:numPr>
                <w:ilvl w:val="2"/>
                <w:numId w:val="27"/>
              </w:numPr>
              <w:overflowPunct w:val="0"/>
              <w:autoSpaceDE w:val="0"/>
              <w:autoSpaceDN w:val="0"/>
              <w:adjustRightInd w:val="0"/>
              <w:spacing w:after="180" w:line="256" w:lineRule="auto"/>
              <w:rPr>
                <w:rFonts w:eastAsia="新細明體"/>
                <w:sz w:val="20"/>
                <w:szCs w:val="20"/>
              </w:rPr>
            </w:pPr>
            <w:r w:rsidRPr="00667561">
              <w:rPr>
                <w:rFonts w:eastAsia="新細明體" w:hint="eastAsia"/>
                <w:sz w:val="20"/>
                <w:szCs w:val="20"/>
              </w:rPr>
              <w:t>O</w:t>
            </w:r>
            <w:r w:rsidRPr="00667561">
              <w:rPr>
                <w:rFonts w:eastAsia="新細明體"/>
                <w:sz w:val="20"/>
                <w:szCs w:val="20"/>
              </w:rPr>
              <w:t>ption 2: offset = 4 dB</w:t>
            </w:r>
          </w:p>
          <w:p w14:paraId="27DA71E5" w14:textId="77777777" w:rsidR="00455806" w:rsidRPr="00750472" w:rsidRDefault="00455806" w:rsidP="00465E9A">
            <w:pPr>
              <w:pStyle w:val="4"/>
              <w:ind w:left="864" w:hanging="864"/>
              <w:rPr>
                <w:rFonts w:asciiTheme="minorHAnsi" w:eastAsiaTheme="minorEastAsia" w:hAnsiTheme="minorHAnsi" w:cstheme="minorBidi"/>
                <w:b/>
                <w:kern w:val="2"/>
                <w:sz w:val="20"/>
                <w:u w:val="single"/>
                <w:lang w:val="en-US" w:eastAsia="zh-TW"/>
              </w:rPr>
            </w:pPr>
            <w:r w:rsidRPr="00750472">
              <w:rPr>
                <w:rFonts w:asciiTheme="minorHAnsi" w:eastAsiaTheme="minorEastAsia" w:hAnsiTheme="minorHAnsi" w:cstheme="minorBidi"/>
                <w:b/>
                <w:kern w:val="2"/>
                <w:sz w:val="20"/>
                <w:u w:val="single"/>
                <w:lang w:val="en-US" w:eastAsia="zh-TW"/>
              </w:rPr>
              <w:t>Issue 2-4-2: RLM OOS test setting – D1</w:t>
            </w:r>
          </w:p>
          <w:p w14:paraId="02502142" w14:textId="77777777" w:rsidR="00455806" w:rsidRPr="006C5DA8" w:rsidRDefault="00455806" w:rsidP="00465E9A">
            <w:pPr>
              <w:ind w:leftChars="100" w:left="240"/>
              <w:rPr>
                <w:rFonts w:eastAsia="新細明體"/>
                <w:bCs/>
                <w:iCs/>
              </w:rPr>
            </w:pPr>
            <w:r w:rsidRPr="006C5DA8">
              <w:rPr>
                <w:rFonts w:eastAsia="新細明體" w:hint="eastAsia"/>
                <w:bCs/>
                <w:iCs/>
              </w:rPr>
              <w:t>F</w:t>
            </w:r>
            <w:r w:rsidRPr="006C5DA8">
              <w:rPr>
                <w:rFonts w:eastAsia="新細明體"/>
                <w:bCs/>
                <w:iCs/>
              </w:rPr>
              <w:t>FS</w:t>
            </w:r>
          </w:p>
          <w:p w14:paraId="571883E4" w14:textId="77777777" w:rsidR="00455806" w:rsidRPr="00750472" w:rsidRDefault="00455806" w:rsidP="00455806">
            <w:pPr>
              <w:pStyle w:val="af8"/>
              <w:widowControl/>
              <w:numPr>
                <w:ilvl w:val="0"/>
                <w:numId w:val="19"/>
              </w:numPr>
              <w:overflowPunct w:val="0"/>
              <w:autoSpaceDE w:val="0"/>
              <w:autoSpaceDN w:val="0"/>
              <w:adjustRightInd w:val="0"/>
              <w:spacing w:after="180" w:line="259" w:lineRule="auto"/>
              <w:ind w:leftChars="100" w:left="720"/>
              <w:textAlignment w:val="baseline"/>
              <w:rPr>
                <w:rFonts w:eastAsia="新細明體"/>
                <w:bCs/>
                <w:i/>
                <w:color w:val="0070C0"/>
                <w:sz w:val="20"/>
                <w:szCs w:val="20"/>
              </w:rPr>
            </w:pPr>
            <w:r w:rsidRPr="00750472">
              <w:rPr>
                <w:rFonts w:eastAsia="SimSun"/>
                <w:bCs/>
                <w:sz w:val="20"/>
                <w:szCs w:val="20"/>
              </w:rPr>
              <w:t>D1= T</w:t>
            </w:r>
            <w:r w:rsidRPr="00750472">
              <w:rPr>
                <w:rFonts w:eastAsia="SimSun"/>
                <w:bCs/>
                <w:sz w:val="20"/>
                <w:szCs w:val="20"/>
                <w:vertAlign w:val="subscript"/>
              </w:rPr>
              <w:t xml:space="preserve">Evaluate_out_Relax </w:t>
            </w:r>
            <w:r w:rsidRPr="00750472">
              <w:rPr>
                <w:rFonts w:eastAsia="SimSun"/>
                <w:bCs/>
                <w:sz w:val="20"/>
                <w:szCs w:val="20"/>
              </w:rPr>
              <w:t xml:space="preserve"> + p*</w:t>
            </w:r>
            <w:r w:rsidRPr="00750472">
              <w:rPr>
                <w:sz w:val="20"/>
                <w:szCs w:val="20"/>
              </w:rPr>
              <w:t>T</w:t>
            </w:r>
            <w:r w:rsidRPr="00750472">
              <w:rPr>
                <w:sz w:val="20"/>
                <w:szCs w:val="20"/>
                <w:vertAlign w:val="subscript"/>
              </w:rPr>
              <w:t>Indication_interval</w:t>
            </w:r>
            <w:r w:rsidRPr="00750472">
              <w:rPr>
                <w:rFonts w:eastAsia="SimSun"/>
                <w:bCs/>
                <w:sz w:val="20"/>
                <w:szCs w:val="20"/>
              </w:rPr>
              <w:t xml:space="preserve"> + 40 ms (the legacy margin)</w:t>
            </w:r>
          </w:p>
          <w:p w14:paraId="6288B465" w14:textId="77777777" w:rsidR="00455806" w:rsidRPr="00750472" w:rsidRDefault="00455806" w:rsidP="00455806">
            <w:pPr>
              <w:pStyle w:val="af8"/>
              <w:widowControl/>
              <w:numPr>
                <w:ilvl w:val="1"/>
                <w:numId w:val="28"/>
              </w:numPr>
              <w:overflowPunct w:val="0"/>
              <w:autoSpaceDE w:val="0"/>
              <w:autoSpaceDN w:val="0"/>
              <w:adjustRightInd w:val="0"/>
              <w:spacing w:after="180" w:line="259" w:lineRule="auto"/>
              <w:textAlignment w:val="baseline"/>
              <w:rPr>
                <w:rFonts w:eastAsia="SimSun"/>
                <w:bCs/>
                <w:sz w:val="20"/>
                <w:szCs w:val="20"/>
              </w:rPr>
            </w:pPr>
            <w:r w:rsidRPr="00750472">
              <w:rPr>
                <w:sz w:val="20"/>
                <w:szCs w:val="20"/>
              </w:rPr>
              <w:t>where</w:t>
            </w:r>
            <w:r w:rsidRPr="00750472">
              <w:rPr>
                <w:rFonts w:eastAsia="SimSun"/>
                <w:bCs/>
                <w:sz w:val="20"/>
                <w:szCs w:val="20"/>
              </w:rPr>
              <w:t xml:space="preserve"> T</w:t>
            </w:r>
            <w:r w:rsidRPr="00750472">
              <w:rPr>
                <w:rFonts w:eastAsia="SimSun"/>
                <w:bCs/>
                <w:sz w:val="20"/>
                <w:szCs w:val="20"/>
                <w:vertAlign w:val="subscript"/>
              </w:rPr>
              <w:t>Evaluate_out_Relax</w:t>
            </w:r>
            <w:r w:rsidRPr="00750472">
              <w:rPr>
                <w:sz w:val="20"/>
                <w:szCs w:val="20"/>
              </w:rPr>
              <w:t xml:space="preserve"> is  </w:t>
            </w:r>
            <w:r w:rsidRPr="00750472">
              <w:rPr>
                <w:rFonts w:eastAsia="SimSun"/>
                <w:bCs/>
                <w:sz w:val="20"/>
                <w:szCs w:val="20"/>
              </w:rPr>
              <w:t>T</w:t>
            </w:r>
            <w:r w:rsidRPr="00750472">
              <w:rPr>
                <w:rFonts w:eastAsia="SimSun"/>
                <w:bCs/>
                <w:sz w:val="20"/>
                <w:szCs w:val="20"/>
                <w:vertAlign w:val="subscript"/>
              </w:rPr>
              <w:t>Evaluate_out_SSB_Relax</w:t>
            </w:r>
            <w:r w:rsidRPr="00750472">
              <w:rPr>
                <w:sz w:val="20"/>
                <w:szCs w:val="20"/>
              </w:rPr>
              <w:t xml:space="preserve"> or T</w:t>
            </w:r>
            <w:r w:rsidRPr="00750472">
              <w:rPr>
                <w:sz w:val="20"/>
                <w:szCs w:val="20"/>
                <w:vertAlign w:val="subscript"/>
              </w:rPr>
              <w:t>Evaluate_out_CSI-RS</w:t>
            </w:r>
            <w:r w:rsidRPr="00750472">
              <w:rPr>
                <w:rFonts w:eastAsia="SimSun"/>
                <w:sz w:val="20"/>
                <w:szCs w:val="20"/>
                <w:vertAlign w:val="subscript"/>
              </w:rPr>
              <w:t>_Relax</w:t>
            </w:r>
          </w:p>
          <w:p w14:paraId="317D6D1F" w14:textId="77777777" w:rsidR="00455806" w:rsidRPr="00750472" w:rsidRDefault="00455806" w:rsidP="00455806">
            <w:pPr>
              <w:pStyle w:val="af8"/>
              <w:widowControl/>
              <w:numPr>
                <w:ilvl w:val="1"/>
                <w:numId w:val="28"/>
              </w:numPr>
              <w:overflowPunct w:val="0"/>
              <w:autoSpaceDE w:val="0"/>
              <w:autoSpaceDN w:val="0"/>
              <w:adjustRightInd w:val="0"/>
              <w:spacing w:after="180" w:line="259" w:lineRule="auto"/>
              <w:textAlignment w:val="baseline"/>
              <w:rPr>
                <w:rFonts w:eastAsia="SimSun"/>
                <w:bCs/>
                <w:sz w:val="20"/>
                <w:szCs w:val="20"/>
              </w:rPr>
            </w:pPr>
            <w:r w:rsidRPr="00750472">
              <w:rPr>
                <w:rFonts w:eastAsia="SimSun"/>
                <w:bCs/>
                <w:sz w:val="20"/>
                <w:szCs w:val="20"/>
              </w:rPr>
              <w:t>FFS the value of p</w:t>
            </w:r>
          </w:p>
          <w:p w14:paraId="33CFFD5A" w14:textId="77777777" w:rsidR="00455806" w:rsidRPr="00750472" w:rsidRDefault="00455806" w:rsidP="00455806">
            <w:pPr>
              <w:pStyle w:val="af8"/>
              <w:widowControl/>
              <w:numPr>
                <w:ilvl w:val="2"/>
                <w:numId w:val="29"/>
              </w:numPr>
              <w:overflowPunct w:val="0"/>
              <w:autoSpaceDE w:val="0"/>
              <w:autoSpaceDN w:val="0"/>
              <w:adjustRightInd w:val="0"/>
              <w:spacing w:after="180" w:line="259" w:lineRule="auto"/>
              <w:textAlignment w:val="baseline"/>
              <w:rPr>
                <w:rFonts w:eastAsia="SimSun"/>
                <w:bCs/>
                <w:sz w:val="20"/>
                <w:szCs w:val="20"/>
              </w:rPr>
            </w:pPr>
            <w:r w:rsidRPr="00750472">
              <w:rPr>
                <w:rFonts w:eastAsia="新細明體" w:hint="eastAsia"/>
                <w:bCs/>
                <w:sz w:val="20"/>
                <w:szCs w:val="20"/>
              </w:rPr>
              <w:t>O</w:t>
            </w:r>
            <w:r w:rsidRPr="00750472">
              <w:rPr>
                <w:rFonts w:eastAsia="新細明體"/>
                <w:bCs/>
                <w:sz w:val="20"/>
                <w:szCs w:val="20"/>
              </w:rPr>
              <w:t>ption 1: p = 1 (N310=2)</w:t>
            </w:r>
          </w:p>
          <w:p w14:paraId="4D373D49" w14:textId="77777777" w:rsidR="00455806" w:rsidRPr="00750472" w:rsidRDefault="00455806" w:rsidP="00455806">
            <w:pPr>
              <w:pStyle w:val="af8"/>
              <w:widowControl/>
              <w:numPr>
                <w:ilvl w:val="2"/>
                <w:numId w:val="29"/>
              </w:numPr>
              <w:overflowPunct w:val="0"/>
              <w:autoSpaceDE w:val="0"/>
              <w:autoSpaceDN w:val="0"/>
              <w:adjustRightInd w:val="0"/>
              <w:spacing w:after="180" w:line="259" w:lineRule="auto"/>
              <w:textAlignment w:val="baseline"/>
              <w:rPr>
                <w:rFonts w:eastAsia="SimSun"/>
                <w:bCs/>
                <w:sz w:val="20"/>
                <w:szCs w:val="20"/>
              </w:rPr>
            </w:pPr>
            <w:r w:rsidRPr="00750472">
              <w:rPr>
                <w:rFonts w:eastAsia="新細明體" w:hint="eastAsia"/>
                <w:bCs/>
                <w:sz w:val="20"/>
                <w:szCs w:val="20"/>
              </w:rPr>
              <w:t>O</w:t>
            </w:r>
            <w:r w:rsidRPr="00750472">
              <w:rPr>
                <w:rFonts w:eastAsia="新細明體"/>
                <w:bCs/>
                <w:sz w:val="20"/>
                <w:szCs w:val="20"/>
              </w:rPr>
              <w:t>ption 2: p = 0</w:t>
            </w:r>
          </w:p>
          <w:p w14:paraId="5B370052" w14:textId="77777777" w:rsidR="00455806" w:rsidRPr="00750472" w:rsidRDefault="00455806" w:rsidP="00455806">
            <w:pPr>
              <w:pStyle w:val="af8"/>
              <w:widowControl/>
              <w:numPr>
                <w:ilvl w:val="2"/>
                <w:numId w:val="29"/>
              </w:numPr>
              <w:overflowPunct w:val="0"/>
              <w:autoSpaceDE w:val="0"/>
              <w:autoSpaceDN w:val="0"/>
              <w:adjustRightInd w:val="0"/>
              <w:spacing w:after="180" w:line="259" w:lineRule="auto"/>
              <w:textAlignment w:val="baseline"/>
              <w:rPr>
                <w:rFonts w:eastAsia="SimSun"/>
                <w:bCs/>
                <w:sz w:val="20"/>
                <w:szCs w:val="20"/>
              </w:rPr>
            </w:pPr>
            <w:r w:rsidRPr="00750472">
              <w:rPr>
                <w:rFonts w:eastAsia="新細明體"/>
                <w:bCs/>
                <w:sz w:val="20"/>
                <w:szCs w:val="20"/>
              </w:rPr>
              <w:t xml:space="preserve">Other values of p are not precluded.  </w:t>
            </w:r>
          </w:p>
          <w:p w14:paraId="68142BB8" w14:textId="77777777" w:rsidR="00455806" w:rsidRPr="00750472" w:rsidRDefault="00455806" w:rsidP="00465E9A">
            <w:pPr>
              <w:pStyle w:val="4"/>
              <w:ind w:left="864" w:hanging="864"/>
              <w:rPr>
                <w:rFonts w:asciiTheme="minorHAnsi" w:eastAsiaTheme="minorEastAsia" w:hAnsiTheme="minorHAnsi" w:cstheme="minorBidi"/>
                <w:b/>
                <w:kern w:val="2"/>
                <w:sz w:val="20"/>
                <w:u w:val="single"/>
                <w:lang w:val="en-US" w:eastAsia="zh-TW"/>
              </w:rPr>
            </w:pPr>
            <w:r>
              <w:rPr>
                <w:rFonts w:asciiTheme="minorHAnsi" w:eastAsiaTheme="minorEastAsia" w:hAnsiTheme="minorHAnsi" w:cstheme="minorBidi"/>
                <w:b/>
                <w:kern w:val="2"/>
                <w:sz w:val="20"/>
                <w:u w:val="single"/>
                <w:lang w:val="en-US" w:eastAsia="zh-TW"/>
              </w:rPr>
              <w:t>I</w:t>
            </w:r>
            <w:r w:rsidRPr="00750472">
              <w:rPr>
                <w:rFonts w:asciiTheme="minorHAnsi" w:eastAsiaTheme="minorEastAsia" w:hAnsiTheme="minorHAnsi" w:cstheme="minorBidi"/>
                <w:b/>
                <w:kern w:val="2"/>
                <w:sz w:val="20"/>
                <w:u w:val="single"/>
                <w:lang w:val="en-US" w:eastAsia="zh-TW"/>
              </w:rPr>
              <w:t>ssue 2-4-4: RLM OOS test – SNR setting</w:t>
            </w:r>
          </w:p>
          <w:p w14:paraId="68DE1B31" w14:textId="77777777" w:rsidR="00455806" w:rsidRPr="00750472" w:rsidRDefault="00455806" w:rsidP="00455806">
            <w:pPr>
              <w:pStyle w:val="af8"/>
              <w:widowControl/>
              <w:numPr>
                <w:ilvl w:val="0"/>
                <w:numId w:val="23"/>
              </w:numPr>
              <w:overflowPunct w:val="0"/>
              <w:autoSpaceDE w:val="0"/>
              <w:autoSpaceDN w:val="0"/>
              <w:adjustRightInd w:val="0"/>
              <w:spacing w:after="180" w:line="256" w:lineRule="auto"/>
              <w:rPr>
                <w:rFonts w:eastAsia="新細明體"/>
                <w:sz w:val="20"/>
                <w:szCs w:val="20"/>
              </w:rPr>
            </w:pPr>
            <w:r w:rsidRPr="00750472">
              <w:rPr>
                <w:rFonts w:eastAsia="新細明體"/>
                <w:sz w:val="20"/>
                <w:szCs w:val="20"/>
              </w:rPr>
              <w:t xml:space="preserve">Reuse the SNR variation setting configurations in legacy RLM out-of-sync tests for RLM measurement relaxation test cases. </w:t>
            </w:r>
          </w:p>
          <w:p w14:paraId="2BC60F7A" w14:textId="77777777" w:rsidR="00455806" w:rsidRPr="00750472" w:rsidRDefault="00455806" w:rsidP="00455806">
            <w:pPr>
              <w:pStyle w:val="af8"/>
              <w:widowControl/>
              <w:numPr>
                <w:ilvl w:val="0"/>
                <w:numId w:val="23"/>
              </w:numPr>
              <w:overflowPunct w:val="0"/>
              <w:autoSpaceDE w:val="0"/>
              <w:autoSpaceDN w:val="0"/>
              <w:adjustRightInd w:val="0"/>
              <w:spacing w:after="180" w:line="256" w:lineRule="auto"/>
              <w:rPr>
                <w:rFonts w:eastAsia="新細明體"/>
                <w:sz w:val="20"/>
                <w:szCs w:val="20"/>
              </w:rPr>
            </w:pPr>
            <w:r w:rsidRPr="00750472">
              <w:rPr>
                <w:rFonts w:eastAsia="新細明體"/>
                <w:sz w:val="20"/>
                <w:szCs w:val="20"/>
              </w:rPr>
              <w:t>For SNR values,</w:t>
            </w:r>
          </w:p>
          <w:tbl>
            <w:tblPr>
              <w:tblStyle w:val="16"/>
              <w:tblW w:w="0" w:type="auto"/>
              <w:jc w:val="center"/>
              <w:tblLook w:val="04A0" w:firstRow="1" w:lastRow="0" w:firstColumn="1" w:lastColumn="0" w:noHBand="0" w:noVBand="1"/>
            </w:tblPr>
            <w:tblGrid>
              <w:gridCol w:w="1053"/>
              <w:gridCol w:w="919"/>
              <w:gridCol w:w="2291"/>
              <w:gridCol w:w="1643"/>
              <w:gridCol w:w="2019"/>
            </w:tblGrid>
            <w:tr w:rsidR="00455806" w:rsidRPr="00750472" w14:paraId="25BD66F4" w14:textId="77777777" w:rsidTr="00465E9A">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4C8BA4"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lastRenderedPageBreak/>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5B9607FD"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SNR value of RLM-RS#1</w:t>
                  </w:r>
                </w:p>
              </w:tc>
            </w:tr>
            <w:tr w:rsidR="00455806" w:rsidRPr="00750472" w14:paraId="72F94788" w14:textId="77777777" w:rsidTr="00465E9A">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6E2363A6"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p>
              </w:tc>
              <w:tc>
                <w:tcPr>
                  <w:tcW w:w="2291" w:type="dxa"/>
                  <w:tcBorders>
                    <w:top w:val="single" w:sz="4" w:space="0" w:color="auto"/>
                    <w:left w:val="single" w:sz="4" w:space="0" w:color="auto"/>
                    <w:bottom w:val="single" w:sz="4" w:space="0" w:color="auto"/>
                    <w:right w:val="single" w:sz="4" w:space="0" w:color="auto"/>
                  </w:tcBorders>
                  <w:hideMark/>
                </w:tcPr>
                <w:p w14:paraId="5EB2BC4E"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SNR1</w:t>
                  </w:r>
                </w:p>
              </w:tc>
              <w:tc>
                <w:tcPr>
                  <w:tcW w:w="1643" w:type="dxa"/>
                  <w:tcBorders>
                    <w:top w:val="single" w:sz="4" w:space="0" w:color="auto"/>
                    <w:left w:val="single" w:sz="4" w:space="0" w:color="auto"/>
                    <w:bottom w:val="single" w:sz="4" w:space="0" w:color="auto"/>
                    <w:right w:val="single" w:sz="4" w:space="0" w:color="auto"/>
                  </w:tcBorders>
                  <w:hideMark/>
                </w:tcPr>
                <w:p w14:paraId="09EEF6D9"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SNR2</w:t>
                  </w:r>
                </w:p>
              </w:tc>
              <w:tc>
                <w:tcPr>
                  <w:tcW w:w="2019" w:type="dxa"/>
                  <w:tcBorders>
                    <w:top w:val="single" w:sz="4" w:space="0" w:color="auto"/>
                    <w:left w:val="single" w:sz="4" w:space="0" w:color="auto"/>
                    <w:bottom w:val="single" w:sz="4" w:space="0" w:color="auto"/>
                    <w:right w:val="single" w:sz="4" w:space="0" w:color="auto"/>
                  </w:tcBorders>
                  <w:hideMark/>
                </w:tcPr>
                <w:p w14:paraId="2F8095A2"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SNR3</w:t>
                  </w:r>
                </w:p>
              </w:tc>
            </w:tr>
            <w:tr w:rsidR="00455806" w:rsidRPr="00750472" w14:paraId="18D1CE95" w14:textId="77777777" w:rsidTr="00465E9A">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03A2AE2"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Relax RLM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328C1152"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FR1</w:t>
                  </w:r>
                </w:p>
              </w:tc>
              <w:tc>
                <w:tcPr>
                  <w:tcW w:w="2291" w:type="dxa"/>
                  <w:tcBorders>
                    <w:top w:val="single" w:sz="4" w:space="0" w:color="auto"/>
                    <w:left w:val="single" w:sz="4" w:space="0" w:color="auto"/>
                    <w:bottom w:val="single" w:sz="4" w:space="0" w:color="auto"/>
                    <w:right w:val="single" w:sz="4" w:space="0" w:color="auto"/>
                  </w:tcBorders>
                  <w:hideMark/>
                </w:tcPr>
                <w:p w14:paraId="42813BE0"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1dB</w:t>
                  </w:r>
                </w:p>
              </w:tc>
              <w:tc>
                <w:tcPr>
                  <w:tcW w:w="1643" w:type="dxa"/>
                  <w:tcBorders>
                    <w:top w:val="single" w:sz="4" w:space="0" w:color="auto"/>
                    <w:left w:val="single" w:sz="4" w:space="0" w:color="auto"/>
                    <w:bottom w:val="single" w:sz="4" w:space="0" w:color="auto"/>
                    <w:right w:val="single" w:sz="4" w:space="0" w:color="auto"/>
                  </w:tcBorders>
                  <w:hideMark/>
                </w:tcPr>
                <w:p w14:paraId="72E2C5FB"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Y11 dB</w:t>
                  </w:r>
                </w:p>
              </w:tc>
              <w:tc>
                <w:tcPr>
                  <w:tcW w:w="2019" w:type="dxa"/>
                  <w:tcBorders>
                    <w:top w:val="single" w:sz="4" w:space="0" w:color="auto"/>
                    <w:left w:val="single" w:sz="4" w:space="0" w:color="auto"/>
                    <w:bottom w:val="single" w:sz="4" w:space="0" w:color="auto"/>
                    <w:right w:val="single" w:sz="4" w:space="0" w:color="auto"/>
                  </w:tcBorders>
                  <w:hideMark/>
                </w:tcPr>
                <w:p w14:paraId="00D22493"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-15dB</w:t>
                  </w:r>
                </w:p>
              </w:tc>
            </w:tr>
            <w:tr w:rsidR="00455806" w:rsidRPr="00750472" w14:paraId="261056D8" w14:textId="77777777" w:rsidTr="00465E9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EEDFEE"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3E117C79"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FR2</w:t>
                  </w:r>
                </w:p>
              </w:tc>
              <w:tc>
                <w:tcPr>
                  <w:tcW w:w="2291" w:type="dxa"/>
                  <w:tcBorders>
                    <w:top w:val="single" w:sz="4" w:space="0" w:color="auto"/>
                    <w:left w:val="single" w:sz="4" w:space="0" w:color="auto"/>
                    <w:bottom w:val="single" w:sz="4" w:space="0" w:color="auto"/>
                    <w:right w:val="single" w:sz="4" w:space="0" w:color="auto"/>
                  </w:tcBorders>
                  <w:hideMark/>
                </w:tcPr>
                <w:p w14:paraId="3FE1095F"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2dB</w:t>
                  </w:r>
                </w:p>
              </w:tc>
              <w:tc>
                <w:tcPr>
                  <w:tcW w:w="1643" w:type="dxa"/>
                  <w:tcBorders>
                    <w:top w:val="single" w:sz="4" w:space="0" w:color="auto"/>
                    <w:left w:val="single" w:sz="4" w:space="0" w:color="auto"/>
                    <w:bottom w:val="single" w:sz="4" w:space="0" w:color="auto"/>
                    <w:right w:val="single" w:sz="4" w:space="0" w:color="auto"/>
                  </w:tcBorders>
                  <w:hideMark/>
                </w:tcPr>
                <w:p w14:paraId="37314C11"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Y12 dB</w:t>
                  </w:r>
                </w:p>
              </w:tc>
              <w:tc>
                <w:tcPr>
                  <w:tcW w:w="2019" w:type="dxa"/>
                  <w:tcBorders>
                    <w:top w:val="single" w:sz="4" w:space="0" w:color="auto"/>
                    <w:left w:val="single" w:sz="4" w:space="0" w:color="auto"/>
                    <w:bottom w:val="single" w:sz="4" w:space="0" w:color="auto"/>
                    <w:right w:val="single" w:sz="4" w:space="0" w:color="auto"/>
                  </w:tcBorders>
                  <w:hideMark/>
                </w:tcPr>
                <w:p w14:paraId="793FF7BF" w14:textId="77777777" w:rsidR="00455806" w:rsidRPr="00750472" w:rsidRDefault="00455806" w:rsidP="00465E9A">
                  <w:pPr>
                    <w:widowControl/>
                    <w:overflowPunct w:val="0"/>
                    <w:autoSpaceDE w:val="0"/>
                    <w:autoSpaceDN w:val="0"/>
                    <w:adjustRightInd w:val="0"/>
                    <w:spacing w:line="256" w:lineRule="auto"/>
                    <w:ind w:left="284"/>
                    <w:rPr>
                      <w:rFonts w:eastAsia="新細明體"/>
                      <w:sz w:val="20"/>
                      <w:szCs w:val="20"/>
                      <w:lang w:eastAsia="zh-TW"/>
                    </w:rPr>
                  </w:pPr>
                  <w:r w:rsidRPr="00750472">
                    <w:rPr>
                      <w:rFonts w:eastAsia="新細明體"/>
                      <w:sz w:val="20"/>
                      <w:szCs w:val="20"/>
                      <w:lang w:eastAsia="zh-TW"/>
                    </w:rPr>
                    <w:t>-15dB</w:t>
                  </w:r>
                </w:p>
              </w:tc>
            </w:tr>
          </w:tbl>
          <w:p w14:paraId="5BE06B11" w14:textId="77777777" w:rsidR="00455806" w:rsidRPr="00750472" w:rsidRDefault="00455806" w:rsidP="00465E9A">
            <w:pPr>
              <w:widowControl/>
              <w:overflowPunct w:val="0"/>
              <w:autoSpaceDE w:val="0"/>
              <w:autoSpaceDN w:val="0"/>
              <w:adjustRightInd w:val="0"/>
              <w:spacing w:after="180" w:line="256" w:lineRule="auto"/>
              <w:rPr>
                <w:rFonts w:eastAsia="新細明體"/>
                <w:sz w:val="20"/>
                <w:szCs w:val="20"/>
              </w:rPr>
            </w:pPr>
          </w:p>
          <w:p w14:paraId="4B7859C5" w14:textId="77777777" w:rsidR="00455806" w:rsidRPr="00750472" w:rsidRDefault="00455806" w:rsidP="00455806">
            <w:pPr>
              <w:pStyle w:val="af8"/>
              <w:widowControl/>
              <w:numPr>
                <w:ilvl w:val="0"/>
                <w:numId w:val="23"/>
              </w:numPr>
              <w:overflowPunct w:val="0"/>
              <w:autoSpaceDE w:val="0"/>
              <w:autoSpaceDN w:val="0"/>
              <w:adjustRightInd w:val="0"/>
              <w:spacing w:after="180" w:line="256" w:lineRule="auto"/>
              <w:rPr>
                <w:rFonts w:eastAsia="新細明體"/>
                <w:sz w:val="20"/>
                <w:szCs w:val="20"/>
              </w:rPr>
            </w:pPr>
            <w:r w:rsidRPr="00750472">
              <w:rPr>
                <w:rFonts w:eastAsia="新細明體"/>
                <w:sz w:val="20"/>
                <w:szCs w:val="20"/>
              </w:rPr>
              <w:t xml:space="preserve">where Y11/Y12 dB (SNR2) are FFS </w:t>
            </w:r>
          </w:p>
          <w:p w14:paraId="6318B84D" w14:textId="77777777" w:rsidR="00455806" w:rsidRPr="00750472" w:rsidRDefault="00455806" w:rsidP="00455806">
            <w:pPr>
              <w:pStyle w:val="af8"/>
              <w:widowControl/>
              <w:numPr>
                <w:ilvl w:val="1"/>
                <w:numId w:val="30"/>
              </w:numPr>
              <w:overflowPunct w:val="0"/>
              <w:autoSpaceDE w:val="0"/>
              <w:autoSpaceDN w:val="0"/>
              <w:adjustRightInd w:val="0"/>
              <w:spacing w:after="180" w:line="256" w:lineRule="auto"/>
              <w:rPr>
                <w:rFonts w:eastAsia="新細明體"/>
                <w:sz w:val="20"/>
                <w:szCs w:val="20"/>
              </w:rPr>
            </w:pPr>
            <w:r w:rsidRPr="00750472">
              <w:rPr>
                <w:rFonts w:eastAsia="新細明體" w:hint="eastAsia"/>
                <w:sz w:val="20"/>
                <w:szCs w:val="20"/>
              </w:rPr>
              <w:t>O</w:t>
            </w:r>
            <w:r w:rsidRPr="00750472">
              <w:rPr>
                <w:rFonts w:eastAsia="新細明體"/>
                <w:sz w:val="20"/>
                <w:szCs w:val="20"/>
              </w:rPr>
              <w:t>ption 1: -4.5 dB</w:t>
            </w:r>
          </w:p>
          <w:p w14:paraId="466344BA" w14:textId="77777777" w:rsidR="00455806" w:rsidRPr="00750472" w:rsidRDefault="00455806" w:rsidP="00455806">
            <w:pPr>
              <w:pStyle w:val="af8"/>
              <w:widowControl/>
              <w:numPr>
                <w:ilvl w:val="1"/>
                <w:numId w:val="30"/>
              </w:numPr>
              <w:overflowPunct w:val="0"/>
              <w:autoSpaceDE w:val="0"/>
              <w:autoSpaceDN w:val="0"/>
              <w:adjustRightInd w:val="0"/>
              <w:spacing w:after="180" w:line="256" w:lineRule="auto"/>
              <w:rPr>
                <w:rFonts w:eastAsia="新細明體"/>
                <w:sz w:val="20"/>
                <w:szCs w:val="20"/>
              </w:rPr>
            </w:pPr>
            <w:r w:rsidRPr="00750472">
              <w:rPr>
                <w:rFonts w:eastAsia="新細明體" w:hint="eastAsia"/>
                <w:sz w:val="20"/>
                <w:szCs w:val="20"/>
              </w:rPr>
              <w:t>O</w:t>
            </w:r>
            <w:r w:rsidRPr="00750472">
              <w:rPr>
                <w:rFonts w:eastAsia="新細明體"/>
                <w:sz w:val="20"/>
                <w:szCs w:val="20"/>
              </w:rPr>
              <w:t xml:space="preserve">ption 2: set </w:t>
            </w:r>
            <w:r w:rsidRPr="00750472">
              <w:rPr>
                <w:rFonts w:eastAsia="新細明體" w:hint="eastAsia"/>
                <w:sz w:val="20"/>
                <w:szCs w:val="20"/>
              </w:rPr>
              <w:t>SNR2</w:t>
            </w:r>
            <w:r w:rsidRPr="00750472">
              <w:rPr>
                <w:rFonts w:eastAsia="新細明體"/>
                <w:sz w:val="20"/>
                <w:szCs w:val="20"/>
              </w:rPr>
              <w:t xml:space="preserve"> as SNR1 </w:t>
            </w:r>
          </w:p>
          <w:p w14:paraId="69507CD8" w14:textId="77777777" w:rsidR="00455806" w:rsidRPr="00750472" w:rsidRDefault="00455806" w:rsidP="00455806">
            <w:pPr>
              <w:pStyle w:val="af8"/>
              <w:widowControl/>
              <w:numPr>
                <w:ilvl w:val="1"/>
                <w:numId w:val="30"/>
              </w:numPr>
              <w:overflowPunct w:val="0"/>
              <w:autoSpaceDE w:val="0"/>
              <w:autoSpaceDN w:val="0"/>
              <w:adjustRightInd w:val="0"/>
              <w:spacing w:after="180" w:line="256" w:lineRule="auto"/>
              <w:rPr>
                <w:rFonts w:eastAsia="新細明體"/>
                <w:sz w:val="20"/>
                <w:szCs w:val="20"/>
              </w:rPr>
            </w:pPr>
            <w:r w:rsidRPr="00750472">
              <w:rPr>
                <w:rFonts w:eastAsia="新細明體" w:hint="eastAsia"/>
                <w:sz w:val="20"/>
                <w:szCs w:val="20"/>
              </w:rPr>
              <w:t>O</w:t>
            </w:r>
            <w:r w:rsidRPr="00750472">
              <w:rPr>
                <w:rFonts w:eastAsia="新細明體"/>
                <w:sz w:val="20"/>
                <w:szCs w:val="20"/>
              </w:rPr>
              <w:t>ption 3: reuse the legacy values. (i.e., -7dB in FR1, -6dB in FR2)</w:t>
            </w:r>
          </w:p>
          <w:p w14:paraId="4FD24C2D" w14:textId="77777777" w:rsidR="00455806" w:rsidRPr="00750472" w:rsidRDefault="00455806" w:rsidP="00455806">
            <w:pPr>
              <w:pStyle w:val="af8"/>
              <w:widowControl/>
              <w:numPr>
                <w:ilvl w:val="1"/>
                <w:numId w:val="30"/>
              </w:numPr>
              <w:overflowPunct w:val="0"/>
              <w:autoSpaceDE w:val="0"/>
              <w:autoSpaceDN w:val="0"/>
              <w:adjustRightInd w:val="0"/>
              <w:spacing w:after="180" w:line="256" w:lineRule="auto"/>
              <w:rPr>
                <w:rFonts w:eastAsia="新細明體"/>
                <w:sz w:val="20"/>
                <w:szCs w:val="20"/>
              </w:rPr>
            </w:pPr>
            <w:r w:rsidRPr="00750472">
              <w:rPr>
                <w:rFonts w:eastAsia="新細明體"/>
                <w:sz w:val="20"/>
                <w:szCs w:val="20"/>
              </w:rPr>
              <w:t>whether to configure RLM-RS#2 is FFS</w:t>
            </w:r>
          </w:p>
          <w:p w14:paraId="51C12ECB" w14:textId="77777777" w:rsidR="00455806" w:rsidRPr="00750472" w:rsidRDefault="00455806" w:rsidP="00465E9A">
            <w:pPr>
              <w:pStyle w:val="4"/>
              <w:ind w:left="864" w:hanging="864"/>
              <w:rPr>
                <w:rFonts w:asciiTheme="minorHAnsi" w:eastAsiaTheme="minorEastAsia" w:hAnsiTheme="minorHAnsi" w:cstheme="minorBidi"/>
                <w:b/>
                <w:kern w:val="2"/>
                <w:sz w:val="20"/>
                <w:u w:val="single"/>
                <w:lang w:val="en-US" w:eastAsia="zh-TW"/>
              </w:rPr>
            </w:pPr>
            <w:r w:rsidRPr="00750472">
              <w:rPr>
                <w:rFonts w:asciiTheme="minorHAnsi" w:eastAsiaTheme="minorEastAsia" w:hAnsiTheme="minorHAnsi" w:cstheme="minorBidi"/>
                <w:b/>
                <w:kern w:val="2"/>
                <w:sz w:val="20"/>
                <w:u w:val="single"/>
                <w:lang w:val="en-US" w:eastAsia="zh-TW"/>
              </w:rPr>
              <w:t xml:space="preserve">Issue 2-4-5A: BFD test setting – whether to include link recovery </w:t>
            </w:r>
          </w:p>
          <w:p w14:paraId="7B2CF06B" w14:textId="77777777" w:rsidR="00455806" w:rsidRPr="00750472" w:rsidRDefault="00455806" w:rsidP="00455806">
            <w:pPr>
              <w:pStyle w:val="af8"/>
              <w:widowControl/>
              <w:numPr>
                <w:ilvl w:val="0"/>
                <w:numId w:val="23"/>
              </w:numPr>
              <w:overflowPunct w:val="0"/>
              <w:autoSpaceDE w:val="0"/>
              <w:autoSpaceDN w:val="0"/>
              <w:adjustRightInd w:val="0"/>
              <w:spacing w:after="180" w:line="256" w:lineRule="auto"/>
              <w:rPr>
                <w:rFonts w:eastAsia="新細明體"/>
                <w:sz w:val="20"/>
                <w:szCs w:val="20"/>
              </w:rPr>
            </w:pPr>
            <w:r w:rsidRPr="00750472">
              <w:rPr>
                <w:rFonts w:eastAsia="新細明體"/>
                <w:sz w:val="20"/>
                <w:szCs w:val="20"/>
              </w:rPr>
              <w:t xml:space="preserve">Proposal 1: No need to include link recovery. For BFD relaxation testcase design, only need to consider 3 time during, i.e. T1, T2, T3 where T3 is extended. </w:t>
            </w:r>
          </w:p>
          <w:p w14:paraId="06102E70" w14:textId="77777777" w:rsidR="00455806" w:rsidRPr="00750472" w:rsidRDefault="00455806" w:rsidP="00455806">
            <w:pPr>
              <w:pStyle w:val="af8"/>
              <w:widowControl/>
              <w:numPr>
                <w:ilvl w:val="0"/>
                <w:numId w:val="23"/>
              </w:numPr>
              <w:overflowPunct w:val="0"/>
              <w:autoSpaceDE w:val="0"/>
              <w:autoSpaceDN w:val="0"/>
              <w:adjustRightInd w:val="0"/>
              <w:spacing w:after="180" w:line="256" w:lineRule="auto"/>
              <w:rPr>
                <w:rFonts w:eastAsia="新細明體"/>
                <w:sz w:val="20"/>
                <w:szCs w:val="20"/>
              </w:rPr>
            </w:pPr>
            <w:r w:rsidRPr="00750472">
              <w:rPr>
                <w:rFonts w:eastAsia="新細明體"/>
                <w:sz w:val="20"/>
                <w:szCs w:val="20"/>
              </w:rPr>
              <w:t xml:space="preserve">Proposal 2: to include link recovery. </w:t>
            </w:r>
          </w:p>
          <w:p w14:paraId="35D23204" w14:textId="77777777" w:rsidR="00455806" w:rsidRPr="006C5DA8" w:rsidRDefault="00455806" w:rsidP="00465E9A">
            <w:pPr>
              <w:pStyle w:val="af8"/>
              <w:spacing w:line="256" w:lineRule="auto"/>
              <w:ind w:left="480"/>
            </w:pPr>
          </w:p>
          <w:p w14:paraId="5BD58730" w14:textId="77777777" w:rsidR="00455806" w:rsidRPr="00750472" w:rsidRDefault="00455806" w:rsidP="00465E9A">
            <w:pPr>
              <w:pStyle w:val="4"/>
              <w:ind w:left="864" w:hanging="864"/>
              <w:rPr>
                <w:rFonts w:asciiTheme="minorHAnsi" w:eastAsiaTheme="minorEastAsia" w:hAnsiTheme="minorHAnsi" w:cstheme="minorBidi"/>
                <w:b/>
                <w:kern w:val="2"/>
                <w:sz w:val="20"/>
                <w:u w:val="single"/>
                <w:lang w:val="en-US" w:eastAsia="zh-TW"/>
              </w:rPr>
            </w:pPr>
            <w:r w:rsidRPr="00750472">
              <w:rPr>
                <w:rFonts w:asciiTheme="minorHAnsi" w:eastAsiaTheme="minorEastAsia" w:hAnsiTheme="minorHAnsi" w:cstheme="minorBidi"/>
                <w:b/>
                <w:kern w:val="2"/>
                <w:sz w:val="20"/>
                <w:u w:val="single"/>
                <w:lang w:val="en-US" w:eastAsia="zh-TW"/>
              </w:rPr>
              <w:t>Issue 2-4-5</w:t>
            </w:r>
            <w:r w:rsidRPr="00750472">
              <w:rPr>
                <w:rFonts w:asciiTheme="minorHAnsi" w:eastAsiaTheme="minorEastAsia" w:hAnsiTheme="minorHAnsi" w:cstheme="minorBidi" w:hint="eastAsia"/>
                <w:b/>
                <w:kern w:val="2"/>
                <w:sz w:val="20"/>
                <w:u w:val="single"/>
                <w:lang w:val="en-US" w:eastAsia="zh-TW"/>
              </w:rPr>
              <w:t>B</w:t>
            </w:r>
            <w:r w:rsidRPr="00750472">
              <w:rPr>
                <w:rFonts w:asciiTheme="minorHAnsi" w:eastAsiaTheme="minorEastAsia" w:hAnsiTheme="minorHAnsi" w:cstheme="minorBidi"/>
                <w:b/>
                <w:kern w:val="2"/>
                <w:sz w:val="20"/>
                <w:u w:val="single"/>
                <w:lang w:val="en-US" w:eastAsia="zh-TW"/>
              </w:rPr>
              <w:t>: BFD test setting –T3</w:t>
            </w:r>
          </w:p>
          <w:p w14:paraId="29B01E12" w14:textId="77777777" w:rsidR="00455806" w:rsidRPr="006C5DA8" w:rsidRDefault="00455806" w:rsidP="00465E9A">
            <w:pPr>
              <w:rPr>
                <w:rFonts w:eastAsia="新細明體"/>
                <w:bCs/>
                <w:iCs/>
              </w:rPr>
            </w:pPr>
            <w:r w:rsidRPr="006C5DA8">
              <w:rPr>
                <w:rFonts w:eastAsia="新細明體" w:hint="eastAsia"/>
                <w:bCs/>
                <w:iCs/>
              </w:rPr>
              <w:t>F</w:t>
            </w:r>
            <w:r w:rsidRPr="006C5DA8">
              <w:rPr>
                <w:rFonts w:eastAsia="新細明體"/>
                <w:bCs/>
                <w:iCs/>
              </w:rPr>
              <w:t>FS</w:t>
            </w:r>
          </w:p>
          <w:p w14:paraId="647E6603" w14:textId="77777777" w:rsidR="00455806" w:rsidRPr="006C5DA8" w:rsidRDefault="00455806" w:rsidP="00455806">
            <w:pPr>
              <w:pStyle w:val="af8"/>
              <w:widowControl/>
              <w:numPr>
                <w:ilvl w:val="0"/>
                <w:numId w:val="19"/>
              </w:numPr>
              <w:overflowPunct w:val="0"/>
              <w:autoSpaceDE w:val="0"/>
              <w:autoSpaceDN w:val="0"/>
              <w:adjustRightInd w:val="0"/>
              <w:spacing w:after="180" w:line="259" w:lineRule="auto"/>
              <w:textAlignment w:val="baseline"/>
              <w:rPr>
                <w:rFonts w:eastAsia="新細明體"/>
                <w:bCs/>
                <w:i/>
                <w:color w:val="0070C0"/>
              </w:rPr>
            </w:pPr>
            <w:r w:rsidRPr="006C5DA8">
              <w:rPr>
                <w:rFonts w:eastAsia="SimSun"/>
                <w:bCs/>
                <w:sz w:val="18"/>
              </w:rPr>
              <w:t xml:space="preserve">T3= </w:t>
            </w:r>
            <w:r w:rsidRPr="006C5DA8">
              <w:rPr>
                <w:rFonts w:eastAsia="SimSun"/>
                <w:vertAlign w:val="subscript"/>
              </w:rPr>
              <w:t>Evaluate_BFD</w:t>
            </w:r>
            <w:r w:rsidRPr="006C5DA8">
              <w:rPr>
                <w:rFonts w:eastAsia="SimSun"/>
                <w:vertAlign w:val="subscript"/>
                <w:lang w:eastAsia="zh-CN"/>
              </w:rPr>
              <w:t xml:space="preserve"> _Relax</w:t>
            </w:r>
            <w:r w:rsidRPr="006C5DA8">
              <w:rPr>
                <w:rFonts w:eastAsia="SimSun"/>
                <w:bCs/>
                <w:sz w:val="18"/>
                <w:vertAlign w:val="subscript"/>
              </w:rPr>
              <w:t xml:space="preserve"> </w:t>
            </w:r>
            <w:r w:rsidRPr="006C5DA8">
              <w:rPr>
                <w:rFonts w:eastAsia="SimSun"/>
                <w:bCs/>
                <w:sz w:val="18"/>
              </w:rPr>
              <w:t xml:space="preserve"> + p*</w:t>
            </w:r>
            <w:r w:rsidRPr="006C5DA8">
              <w:t xml:space="preserve"> T</w:t>
            </w:r>
            <w:r w:rsidRPr="006C5DA8">
              <w:rPr>
                <w:vertAlign w:val="subscript"/>
              </w:rPr>
              <w:t>Indication_interval_BFD</w:t>
            </w:r>
            <w:r w:rsidRPr="006C5DA8">
              <w:rPr>
                <w:rFonts w:eastAsia="SimSun"/>
                <w:bCs/>
                <w:sz w:val="18"/>
              </w:rPr>
              <w:t xml:space="preserve"> + 40 ms (the legacy margin)</w:t>
            </w:r>
          </w:p>
          <w:p w14:paraId="601C7A3F" w14:textId="77777777" w:rsidR="00455806" w:rsidRPr="006C5DA8" w:rsidRDefault="00455806" w:rsidP="00455806">
            <w:pPr>
              <w:pStyle w:val="af8"/>
              <w:widowControl/>
              <w:numPr>
                <w:ilvl w:val="1"/>
                <w:numId w:val="19"/>
              </w:numPr>
              <w:overflowPunct w:val="0"/>
              <w:autoSpaceDE w:val="0"/>
              <w:autoSpaceDN w:val="0"/>
              <w:adjustRightInd w:val="0"/>
              <w:spacing w:after="180" w:line="259" w:lineRule="auto"/>
              <w:textAlignment w:val="baseline"/>
              <w:rPr>
                <w:rFonts w:eastAsia="SimSun"/>
                <w:bCs/>
                <w:sz w:val="18"/>
              </w:rPr>
            </w:pPr>
            <w:r w:rsidRPr="006C5DA8">
              <w:t>where</w:t>
            </w:r>
            <w:r w:rsidRPr="006C5DA8">
              <w:rPr>
                <w:rFonts w:eastAsia="SimSun"/>
                <w:bCs/>
                <w:sz w:val="18"/>
              </w:rPr>
              <w:t xml:space="preserve"> </w:t>
            </w:r>
            <w:r w:rsidRPr="006C5DA8">
              <w:rPr>
                <w:rFonts w:eastAsia="SimSun"/>
                <w:vertAlign w:val="subscript"/>
              </w:rPr>
              <w:t>Evaluate_BFD</w:t>
            </w:r>
            <w:r w:rsidRPr="006C5DA8">
              <w:rPr>
                <w:rFonts w:eastAsia="SimSun"/>
                <w:vertAlign w:val="subscript"/>
                <w:lang w:eastAsia="zh-CN"/>
              </w:rPr>
              <w:t xml:space="preserve"> _Relax</w:t>
            </w:r>
            <w:r w:rsidRPr="006C5DA8">
              <w:t xml:space="preserve"> is  </w:t>
            </w:r>
            <w:r w:rsidRPr="006C5DA8">
              <w:rPr>
                <w:vertAlign w:val="subscript"/>
              </w:rPr>
              <w:t>Evaluate_BFD_SSB_Relax</w:t>
            </w:r>
            <w:r w:rsidRPr="006C5DA8">
              <w:t xml:space="preserve"> or </w:t>
            </w:r>
            <w:r w:rsidRPr="006C5DA8">
              <w:rPr>
                <w:rFonts w:eastAsia="SimSun"/>
                <w:vertAlign w:val="subscript"/>
              </w:rPr>
              <w:t>Evaluate_BFD_CSI-RS</w:t>
            </w:r>
            <w:r w:rsidRPr="006C5DA8">
              <w:rPr>
                <w:rFonts w:eastAsia="SimSun"/>
                <w:vertAlign w:val="subscript"/>
                <w:lang w:eastAsia="zh-CN"/>
              </w:rPr>
              <w:t>_Relax</w:t>
            </w:r>
          </w:p>
          <w:p w14:paraId="3F8AB813" w14:textId="77777777" w:rsidR="00455806" w:rsidRPr="006C5DA8" w:rsidRDefault="00455806" w:rsidP="00455806">
            <w:pPr>
              <w:pStyle w:val="af8"/>
              <w:widowControl/>
              <w:numPr>
                <w:ilvl w:val="1"/>
                <w:numId w:val="19"/>
              </w:numPr>
              <w:overflowPunct w:val="0"/>
              <w:autoSpaceDE w:val="0"/>
              <w:autoSpaceDN w:val="0"/>
              <w:adjustRightInd w:val="0"/>
              <w:spacing w:after="180" w:line="259" w:lineRule="auto"/>
              <w:textAlignment w:val="baseline"/>
              <w:rPr>
                <w:rFonts w:eastAsia="SimSun"/>
                <w:bCs/>
                <w:sz w:val="18"/>
              </w:rPr>
            </w:pPr>
            <w:r w:rsidRPr="006C5DA8">
              <w:rPr>
                <w:rFonts w:eastAsia="SimSun"/>
                <w:bCs/>
                <w:sz w:val="18"/>
              </w:rPr>
              <w:t>FFS the value of p</w:t>
            </w:r>
          </w:p>
          <w:p w14:paraId="47C48E0A" w14:textId="77777777" w:rsidR="00455806" w:rsidRPr="006C5DA8" w:rsidRDefault="00455806" w:rsidP="00455806">
            <w:pPr>
              <w:pStyle w:val="af8"/>
              <w:widowControl/>
              <w:numPr>
                <w:ilvl w:val="2"/>
                <w:numId w:val="31"/>
              </w:numPr>
              <w:overflowPunct w:val="0"/>
              <w:autoSpaceDE w:val="0"/>
              <w:autoSpaceDN w:val="0"/>
              <w:adjustRightInd w:val="0"/>
              <w:spacing w:after="180" w:line="259" w:lineRule="auto"/>
              <w:textAlignment w:val="baseline"/>
              <w:rPr>
                <w:rFonts w:eastAsia="SimSun"/>
                <w:bCs/>
                <w:sz w:val="18"/>
              </w:rPr>
            </w:pPr>
            <w:r w:rsidRPr="006C5DA8">
              <w:rPr>
                <w:rFonts w:eastAsia="新細明體" w:hint="eastAsia"/>
                <w:bCs/>
                <w:sz w:val="18"/>
              </w:rPr>
              <w:t>O</w:t>
            </w:r>
            <w:r w:rsidRPr="006C5DA8">
              <w:rPr>
                <w:rFonts w:eastAsia="新細明體"/>
                <w:bCs/>
                <w:sz w:val="18"/>
              </w:rPr>
              <w:t>ption 1: p = 0 (</w:t>
            </w:r>
            <w:r w:rsidRPr="006C5DA8">
              <w:rPr>
                <w:bCs/>
                <w:i/>
                <w:iCs/>
              </w:rPr>
              <w:t>beamFailureInstanceMaxCount</w:t>
            </w:r>
            <w:r w:rsidRPr="006C5DA8">
              <w:rPr>
                <w:bCs/>
              </w:rPr>
              <w:t xml:space="preserve"> = n1) </w:t>
            </w:r>
          </w:p>
          <w:p w14:paraId="5A89E701" w14:textId="77777777" w:rsidR="00455806" w:rsidRPr="006C5DA8" w:rsidRDefault="00455806" w:rsidP="00455806">
            <w:pPr>
              <w:pStyle w:val="af8"/>
              <w:widowControl/>
              <w:numPr>
                <w:ilvl w:val="2"/>
                <w:numId w:val="31"/>
              </w:numPr>
              <w:overflowPunct w:val="0"/>
              <w:autoSpaceDE w:val="0"/>
              <w:autoSpaceDN w:val="0"/>
              <w:adjustRightInd w:val="0"/>
              <w:spacing w:after="180" w:line="259" w:lineRule="auto"/>
              <w:textAlignment w:val="baseline"/>
              <w:rPr>
                <w:rFonts w:eastAsia="SimSun"/>
                <w:bCs/>
                <w:sz w:val="18"/>
              </w:rPr>
            </w:pPr>
            <w:r w:rsidRPr="006C5DA8">
              <w:rPr>
                <w:rFonts w:eastAsia="新細明體"/>
                <w:bCs/>
                <w:sz w:val="18"/>
              </w:rPr>
              <w:t xml:space="preserve">Other values of p are not precluded.  </w:t>
            </w:r>
          </w:p>
          <w:p w14:paraId="776FF53D" w14:textId="77777777" w:rsidR="00455806" w:rsidRPr="006C5DA8" w:rsidRDefault="00455806" w:rsidP="00465E9A"/>
          <w:p w14:paraId="1D202A3C" w14:textId="77777777" w:rsidR="00455806" w:rsidRPr="00750472" w:rsidRDefault="00455806" w:rsidP="00465E9A">
            <w:pPr>
              <w:pStyle w:val="4"/>
              <w:ind w:left="864" w:hanging="864"/>
              <w:rPr>
                <w:rFonts w:asciiTheme="minorHAnsi" w:eastAsiaTheme="minorEastAsia" w:hAnsiTheme="minorHAnsi" w:cstheme="minorBidi"/>
                <w:b/>
                <w:kern w:val="2"/>
                <w:sz w:val="20"/>
                <w:u w:val="single"/>
                <w:lang w:val="en-US" w:eastAsia="zh-TW"/>
              </w:rPr>
            </w:pPr>
            <w:r w:rsidRPr="00750472">
              <w:rPr>
                <w:rFonts w:asciiTheme="minorHAnsi" w:eastAsiaTheme="minorEastAsia" w:hAnsiTheme="minorHAnsi" w:cstheme="minorBidi"/>
                <w:b/>
                <w:kern w:val="2"/>
                <w:sz w:val="20"/>
                <w:u w:val="single"/>
                <w:lang w:val="en-US" w:eastAsia="zh-TW"/>
              </w:rPr>
              <w:t>Issue 2-4-6: BFD test – SNR setting</w:t>
            </w:r>
          </w:p>
          <w:p w14:paraId="76010A0C" w14:textId="77777777" w:rsidR="00455806" w:rsidRPr="00750472" w:rsidRDefault="00455806" w:rsidP="00455806">
            <w:pPr>
              <w:pStyle w:val="af8"/>
              <w:widowControl/>
              <w:numPr>
                <w:ilvl w:val="0"/>
                <w:numId w:val="20"/>
              </w:numPr>
              <w:overflowPunct w:val="0"/>
              <w:autoSpaceDE w:val="0"/>
              <w:autoSpaceDN w:val="0"/>
              <w:adjustRightInd w:val="0"/>
              <w:spacing w:after="180" w:line="256" w:lineRule="auto"/>
              <w:rPr>
                <w:rFonts w:eastAsia="新細明體"/>
                <w:sz w:val="20"/>
                <w:szCs w:val="20"/>
              </w:rPr>
            </w:pPr>
            <w:r w:rsidRPr="00750472">
              <w:rPr>
                <w:rFonts w:eastAsia="新細明體"/>
                <w:sz w:val="20"/>
                <w:szCs w:val="20"/>
              </w:rPr>
              <w:t>For SNR values,</w:t>
            </w:r>
          </w:p>
          <w:tbl>
            <w:tblPr>
              <w:tblStyle w:val="16"/>
              <w:tblW w:w="0" w:type="auto"/>
              <w:jc w:val="center"/>
              <w:tblLook w:val="04A0" w:firstRow="1" w:lastRow="0" w:firstColumn="1" w:lastColumn="0" w:noHBand="0" w:noVBand="1"/>
            </w:tblPr>
            <w:tblGrid>
              <w:gridCol w:w="851"/>
              <w:gridCol w:w="919"/>
              <w:gridCol w:w="2291"/>
              <w:gridCol w:w="1643"/>
              <w:gridCol w:w="2019"/>
            </w:tblGrid>
            <w:tr w:rsidR="00455806" w:rsidRPr="00750472" w14:paraId="1797A95A" w14:textId="77777777" w:rsidTr="00465E9A">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EB6ECA" w14:textId="77777777" w:rsidR="00455806" w:rsidRPr="00750472" w:rsidRDefault="00455806" w:rsidP="00465E9A">
                  <w:pPr>
                    <w:adjustRightInd w:val="0"/>
                    <w:snapToGrid w:val="0"/>
                    <w:spacing w:after="0"/>
                    <w:rPr>
                      <w:rFonts w:eastAsia="新細明體"/>
                      <w:sz w:val="20"/>
                      <w:szCs w:val="20"/>
                      <w:lang w:eastAsia="zh-TW"/>
                    </w:rPr>
                  </w:pPr>
                  <w:r w:rsidRPr="00750472">
                    <w:rPr>
                      <w:rFonts w:eastAsia="新細明體"/>
                      <w:sz w:val="20"/>
                      <w:szCs w:val="20"/>
                      <w:lang w:eastAsia="zh-TW"/>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0305FBC0"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SNR value of BFD-RS#1</w:t>
                  </w:r>
                </w:p>
              </w:tc>
            </w:tr>
            <w:tr w:rsidR="00455806" w:rsidRPr="00750472" w14:paraId="58412449" w14:textId="77777777" w:rsidTr="00465E9A">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3048A8CE" w14:textId="77777777" w:rsidR="00455806" w:rsidRPr="00750472" w:rsidRDefault="00455806" w:rsidP="00465E9A">
                  <w:pPr>
                    <w:spacing w:after="0"/>
                    <w:rPr>
                      <w:rFonts w:eastAsia="新細明體"/>
                      <w:sz w:val="20"/>
                      <w:szCs w:val="20"/>
                      <w:lang w:eastAsia="zh-TW"/>
                    </w:rPr>
                  </w:pPr>
                </w:p>
              </w:tc>
              <w:tc>
                <w:tcPr>
                  <w:tcW w:w="2291" w:type="dxa"/>
                  <w:tcBorders>
                    <w:top w:val="single" w:sz="4" w:space="0" w:color="auto"/>
                    <w:left w:val="single" w:sz="4" w:space="0" w:color="auto"/>
                    <w:bottom w:val="single" w:sz="4" w:space="0" w:color="auto"/>
                    <w:right w:val="single" w:sz="4" w:space="0" w:color="auto"/>
                  </w:tcBorders>
                  <w:hideMark/>
                </w:tcPr>
                <w:p w14:paraId="6E80BFC6"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SNR1</w:t>
                  </w:r>
                </w:p>
              </w:tc>
              <w:tc>
                <w:tcPr>
                  <w:tcW w:w="1643" w:type="dxa"/>
                  <w:tcBorders>
                    <w:top w:val="single" w:sz="4" w:space="0" w:color="auto"/>
                    <w:left w:val="single" w:sz="4" w:space="0" w:color="auto"/>
                    <w:bottom w:val="single" w:sz="4" w:space="0" w:color="auto"/>
                    <w:right w:val="single" w:sz="4" w:space="0" w:color="auto"/>
                  </w:tcBorders>
                  <w:hideMark/>
                </w:tcPr>
                <w:p w14:paraId="5C4A0012"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SNR2</w:t>
                  </w:r>
                </w:p>
              </w:tc>
              <w:tc>
                <w:tcPr>
                  <w:tcW w:w="2019" w:type="dxa"/>
                  <w:tcBorders>
                    <w:top w:val="single" w:sz="4" w:space="0" w:color="auto"/>
                    <w:left w:val="single" w:sz="4" w:space="0" w:color="auto"/>
                    <w:bottom w:val="single" w:sz="4" w:space="0" w:color="auto"/>
                    <w:right w:val="single" w:sz="4" w:space="0" w:color="auto"/>
                  </w:tcBorders>
                  <w:hideMark/>
                </w:tcPr>
                <w:p w14:paraId="1DF1972C"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SNR3</w:t>
                  </w:r>
                </w:p>
              </w:tc>
            </w:tr>
            <w:tr w:rsidR="00455806" w:rsidRPr="00750472" w14:paraId="4B63E54A" w14:textId="77777777" w:rsidTr="00465E9A">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619F24A" w14:textId="77777777" w:rsidR="00455806" w:rsidRPr="00750472" w:rsidRDefault="00455806" w:rsidP="00465E9A">
                  <w:pPr>
                    <w:adjustRightInd w:val="0"/>
                    <w:snapToGrid w:val="0"/>
                    <w:spacing w:after="0"/>
                    <w:rPr>
                      <w:rFonts w:eastAsia="新細明體"/>
                      <w:sz w:val="20"/>
                      <w:szCs w:val="20"/>
                      <w:lang w:eastAsia="zh-TW"/>
                    </w:rPr>
                  </w:pPr>
                  <w:r w:rsidRPr="00750472">
                    <w:rPr>
                      <w:rFonts w:eastAsia="新細明體"/>
                      <w:sz w:val="20"/>
                      <w:szCs w:val="20"/>
                      <w:lang w:eastAsia="zh-TW"/>
                    </w:rPr>
                    <w:t>Relax BFD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3C70DEB2" w14:textId="77777777" w:rsidR="00455806" w:rsidRPr="00750472" w:rsidRDefault="00455806" w:rsidP="00465E9A">
                  <w:pPr>
                    <w:adjustRightInd w:val="0"/>
                    <w:snapToGrid w:val="0"/>
                    <w:spacing w:after="0"/>
                    <w:rPr>
                      <w:rFonts w:eastAsia="新細明體"/>
                      <w:sz w:val="20"/>
                      <w:szCs w:val="20"/>
                      <w:lang w:eastAsia="zh-TW"/>
                    </w:rPr>
                  </w:pPr>
                  <w:r w:rsidRPr="00750472">
                    <w:rPr>
                      <w:rFonts w:eastAsia="新細明體"/>
                      <w:sz w:val="20"/>
                      <w:szCs w:val="20"/>
                      <w:lang w:eastAsia="zh-TW"/>
                    </w:rPr>
                    <w:t>FR1</w:t>
                  </w:r>
                </w:p>
              </w:tc>
              <w:tc>
                <w:tcPr>
                  <w:tcW w:w="2291" w:type="dxa"/>
                  <w:tcBorders>
                    <w:top w:val="single" w:sz="4" w:space="0" w:color="auto"/>
                    <w:left w:val="single" w:sz="4" w:space="0" w:color="auto"/>
                    <w:bottom w:val="single" w:sz="4" w:space="0" w:color="auto"/>
                    <w:right w:val="single" w:sz="4" w:space="0" w:color="auto"/>
                  </w:tcBorders>
                  <w:hideMark/>
                </w:tcPr>
                <w:p w14:paraId="511C1606"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5dB</w:t>
                  </w:r>
                </w:p>
              </w:tc>
              <w:tc>
                <w:tcPr>
                  <w:tcW w:w="1643" w:type="dxa"/>
                  <w:tcBorders>
                    <w:top w:val="single" w:sz="4" w:space="0" w:color="auto"/>
                    <w:left w:val="single" w:sz="4" w:space="0" w:color="auto"/>
                    <w:bottom w:val="single" w:sz="4" w:space="0" w:color="auto"/>
                    <w:right w:val="single" w:sz="4" w:space="0" w:color="auto"/>
                  </w:tcBorders>
                  <w:hideMark/>
                </w:tcPr>
                <w:p w14:paraId="3D85C955"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Y21 dB</w:t>
                  </w:r>
                </w:p>
              </w:tc>
              <w:tc>
                <w:tcPr>
                  <w:tcW w:w="2019" w:type="dxa"/>
                  <w:tcBorders>
                    <w:top w:val="single" w:sz="4" w:space="0" w:color="auto"/>
                    <w:left w:val="single" w:sz="4" w:space="0" w:color="auto"/>
                    <w:bottom w:val="single" w:sz="4" w:space="0" w:color="auto"/>
                    <w:right w:val="single" w:sz="4" w:space="0" w:color="auto"/>
                  </w:tcBorders>
                  <w:hideMark/>
                </w:tcPr>
                <w:p w14:paraId="5089A3F6"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-12dB</w:t>
                  </w:r>
                </w:p>
              </w:tc>
            </w:tr>
            <w:tr w:rsidR="00455806" w:rsidRPr="00750472" w14:paraId="0104090C" w14:textId="77777777" w:rsidTr="00465E9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602851" w14:textId="77777777" w:rsidR="00455806" w:rsidRPr="00750472" w:rsidRDefault="00455806" w:rsidP="00465E9A">
                  <w:pPr>
                    <w:spacing w:after="0"/>
                    <w:rPr>
                      <w:rFonts w:eastAsia="新細明體"/>
                      <w:sz w:val="20"/>
                      <w:szCs w:val="20"/>
                      <w:lang w:eastAsia="zh-TW"/>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4DF77C7F" w14:textId="77777777" w:rsidR="00455806" w:rsidRPr="00750472" w:rsidRDefault="00455806" w:rsidP="00465E9A">
                  <w:pPr>
                    <w:adjustRightInd w:val="0"/>
                    <w:snapToGrid w:val="0"/>
                    <w:spacing w:after="0"/>
                    <w:rPr>
                      <w:rFonts w:eastAsia="新細明體"/>
                      <w:sz w:val="20"/>
                      <w:szCs w:val="20"/>
                      <w:lang w:eastAsia="zh-TW"/>
                    </w:rPr>
                  </w:pPr>
                  <w:r w:rsidRPr="00750472">
                    <w:rPr>
                      <w:rFonts w:eastAsia="新細明體"/>
                      <w:sz w:val="20"/>
                      <w:szCs w:val="20"/>
                      <w:lang w:eastAsia="zh-TW"/>
                    </w:rPr>
                    <w:t>FR2</w:t>
                  </w:r>
                </w:p>
              </w:tc>
              <w:tc>
                <w:tcPr>
                  <w:tcW w:w="2291" w:type="dxa"/>
                  <w:tcBorders>
                    <w:top w:val="single" w:sz="4" w:space="0" w:color="auto"/>
                    <w:left w:val="single" w:sz="4" w:space="0" w:color="auto"/>
                    <w:bottom w:val="single" w:sz="4" w:space="0" w:color="auto"/>
                    <w:right w:val="single" w:sz="4" w:space="0" w:color="auto"/>
                  </w:tcBorders>
                  <w:hideMark/>
                </w:tcPr>
                <w:p w14:paraId="2A700282"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6dB</w:t>
                  </w:r>
                </w:p>
              </w:tc>
              <w:tc>
                <w:tcPr>
                  <w:tcW w:w="1643" w:type="dxa"/>
                  <w:tcBorders>
                    <w:top w:val="single" w:sz="4" w:space="0" w:color="auto"/>
                    <w:left w:val="single" w:sz="4" w:space="0" w:color="auto"/>
                    <w:bottom w:val="single" w:sz="4" w:space="0" w:color="auto"/>
                    <w:right w:val="single" w:sz="4" w:space="0" w:color="auto"/>
                  </w:tcBorders>
                  <w:hideMark/>
                </w:tcPr>
                <w:p w14:paraId="261CFE0F"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Y22 dB</w:t>
                  </w:r>
                </w:p>
              </w:tc>
              <w:tc>
                <w:tcPr>
                  <w:tcW w:w="2019" w:type="dxa"/>
                  <w:tcBorders>
                    <w:top w:val="single" w:sz="4" w:space="0" w:color="auto"/>
                    <w:left w:val="single" w:sz="4" w:space="0" w:color="auto"/>
                    <w:bottom w:val="single" w:sz="4" w:space="0" w:color="auto"/>
                    <w:right w:val="single" w:sz="4" w:space="0" w:color="auto"/>
                  </w:tcBorders>
                  <w:hideMark/>
                </w:tcPr>
                <w:p w14:paraId="414B4E34" w14:textId="77777777" w:rsidR="00455806" w:rsidRPr="00750472" w:rsidRDefault="00455806" w:rsidP="00465E9A">
                  <w:pPr>
                    <w:adjustRightInd w:val="0"/>
                    <w:snapToGrid w:val="0"/>
                    <w:spacing w:after="0"/>
                    <w:jc w:val="center"/>
                    <w:rPr>
                      <w:rFonts w:eastAsia="新細明體"/>
                      <w:sz w:val="20"/>
                      <w:szCs w:val="20"/>
                      <w:lang w:eastAsia="zh-TW"/>
                    </w:rPr>
                  </w:pPr>
                  <w:r w:rsidRPr="00750472">
                    <w:rPr>
                      <w:rFonts w:eastAsia="新細明體"/>
                      <w:sz w:val="20"/>
                      <w:szCs w:val="20"/>
                      <w:lang w:eastAsia="zh-TW"/>
                    </w:rPr>
                    <w:t>-12dB</w:t>
                  </w:r>
                </w:p>
              </w:tc>
            </w:tr>
          </w:tbl>
          <w:p w14:paraId="12DBB0E8" w14:textId="77777777" w:rsidR="00455806" w:rsidRPr="00750472" w:rsidRDefault="00455806" w:rsidP="00465E9A">
            <w:pPr>
              <w:rPr>
                <w:rFonts w:eastAsia="新細明體"/>
                <w:sz w:val="20"/>
                <w:szCs w:val="20"/>
              </w:rPr>
            </w:pPr>
          </w:p>
          <w:p w14:paraId="111E79D2" w14:textId="77777777" w:rsidR="00455806" w:rsidRPr="00750472" w:rsidRDefault="00455806" w:rsidP="00455806">
            <w:pPr>
              <w:pStyle w:val="af8"/>
              <w:widowControl/>
              <w:numPr>
                <w:ilvl w:val="0"/>
                <w:numId w:val="21"/>
              </w:numPr>
              <w:overflowPunct w:val="0"/>
              <w:autoSpaceDE w:val="0"/>
              <w:autoSpaceDN w:val="0"/>
              <w:adjustRightInd w:val="0"/>
              <w:spacing w:after="180" w:line="259" w:lineRule="auto"/>
              <w:textAlignment w:val="baseline"/>
              <w:rPr>
                <w:rFonts w:eastAsia="新細明體"/>
                <w:sz w:val="20"/>
                <w:szCs w:val="20"/>
              </w:rPr>
            </w:pPr>
            <w:r w:rsidRPr="00750472">
              <w:rPr>
                <w:rFonts w:eastAsia="新細明體"/>
                <w:sz w:val="20"/>
                <w:szCs w:val="20"/>
              </w:rPr>
              <w:t xml:space="preserve">where Y21/Y22 dB (SNR2) are FFS </w:t>
            </w:r>
          </w:p>
          <w:p w14:paraId="59341B7B" w14:textId="77777777" w:rsidR="00455806" w:rsidRPr="00750472" w:rsidRDefault="00455806" w:rsidP="00455806">
            <w:pPr>
              <w:pStyle w:val="af8"/>
              <w:widowControl/>
              <w:numPr>
                <w:ilvl w:val="1"/>
                <w:numId w:val="21"/>
              </w:numPr>
              <w:overflowPunct w:val="0"/>
              <w:autoSpaceDE w:val="0"/>
              <w:autoSpaceDN w:val="0"/>
              <w:adjustRightInd w:val="0"/>
              <w:spacing w:after="180" w:line="259" w:lineRule="auto"/>
              <w:textAlignment w:val="baseline"/>
              <w:rPr>
                <w:rFonts w:eastAsia="新細明體"/>
                <w:sz w:val="20"/>
                <w:szCs w:val="20"/>
              </w:rPr>
            </w:pPr>
            <w:r w:rsidRPr="00750472">
              <w:rPr>
                <w:rFonts w:eastAsia="新細明體" w:hint="eastAsia"/>
                <w:sz w:val="20"/>
                <w:szCs w:val="20"/>
              </w:rPr>
              <w:t>O</w:t>
            </w:r>
            <w:r w:rsidRPr="00750472">
              <w:rPr>
                <w:rFonts w:eastAsia="新細明體"/>
                <w:sz w:val="20"/>
                <w:szCs w:val="20"/>
              </w:rPr>
              <w:t>ption 1: -0.5 dB</w:t>
            </w:r>
          </w:p>
          <w:p w14:paraId="3F0F29FE" w14:textId="77777777" w:rsidR="00455806" w:rsidRPr="00750472" w:rsidRDefault="00455806" w:rsidP="00455806">
            <w:pPr>
              <w:pStyle w:val="af8"/>
              <w:widowControl/>
              <w:numPr>
                <w:ilvl w:val="1"/>
                <w:numId w:val="21"/>
              </w:numPr>
              <w:overflowPunct w:val="0"/>
              <w:autoSpaceDE w:val="0"/>
              <w:autoSpaceDN w:val="0"/>
              <w:adjustRightInd w:val="0"/>
              <w:spacing w:after="180" w:line="259" w:lineRule="auto"/>
              <w:textAlignment w:val="baseline"/>
              <w:rPr>
                <w:rFonts w:eastAsia="新細明體"/>
                <w:sz w:val="20"/>
                <w:szCs w:val="20"/>
              </w:rPr>
            </w:pPr>
            <w:r w:rsidRPr="00750472">
              <w:rPr>
                <w:rFonts w:eastAsia="新細明體" w:hint="eastAsia"/>
                <w:sz w:val="20"/>
                <w:szCs w:val="20"/>
              </w:rPr>
              <w:t>O</w:t>
            </w:r>
            <w:r w:rsidRPr="00750472">
              <w:rPr>
                <w:rFonts w:eastAsia="新細明體"/>
                <w:sz w:val="20"/>
                <w:szCs w:val="20"/>
              </w:rPr>
              <w:t xml:space="preserve">ption 2: set </w:t>
            </w:r>
            <w:r w:rsidRPr="00750472">
              <w:rPr>
                <w:rFonts w:eastAsia="新細明體" w:hint="eastAsia"/>
                <w:sz w:val="20"/>
                <w:szCs w:val="20"/>
              </w:rPr>
              <w:t>SNR2</w:t>
            </w:r>
            <w:r w:rsidRPr="00750472">
              <w:rPr>
                <w:rFonts w:eastAsia="新細明體"/>
                <w:sz w:val="20"/>
                <w:szCs w:val="20"/>
              </w:rPr>
              <w:t xml:space="preserve"> as SNR1 </w:t>
            </w:r>
          </w:p>
          <w:p w14:paraId="43CAD16F" w14:textId="77777777" w:rsidR="00455806" w:rsidRPr="00750472" w:rsidRDefault="00455806" w:rsidP="00455806">
            <w:pPr>
              <w:pStyle w:val="af8"/>
              <w:widowControl/>
              <w:numPr>
                <w:ilvl w:val="1"/>
                <w:numId w:val="21"/>
              </w:numPr>
              <w:overflowPunct w:val="0"/>
              <w:autoSpaceDE w:val="0"/>
              <w:autoSpaceDN w:val="0"/>
              <w:adjustRightInd w:val="0"/>
              <w:spacing w:after="180" w:line="259" w:lineRule="auto"/>
              <w:textAlignment w:val="baseline"/>
              <w:rPr>
                <w:rFonts w:eastAsia="新細明體"/>
                <w:sz w:val="20"/>
                <w:szCs w:val="20"/>
              </w:rPr>
            </w:pPr>
            <w:r w:rsidRPr="00750472">
              <w:rPr>
                <w:rFonts w:eastAsia="新細明體" w:hint="eastAsia"/>
                <w:sz w:val="20"/>
                <w:szCs w:val="20"/>
              </w:rPr>
              <w:t>O</w:t>
            </w:r>
            <w:r w:rsidRPr="00750472">
              <w:rPr>
                <w:rFonts w:eastAsia="新細明體"/>
                <w:sz w:val="20"/>
                <w:szCs w:val="20"/>
              </w:rPr>
              <w:t>ption 3: reuse the legacy values. (i.e., -3dB in FR1, -2dB in FR2)</w:t>
            </w:r>
          </w:p>
          <w:p w14:paraId="56D17932" w14:textId="77777777" w:rsidR="00455806" w:rsidRPr="00750472" w:rsidRDefault="00455806" w:rsidP="00455806">
            <w:pPr>
              <w:pStyle w:val="af8"/>
              <w:widowControl/>
              <w:numPr>
                <w:ilvl w:val="0"/>
                <w:numId w:val="21"/>
              </w:numPr>
              <w:overflowPunct w:val="0"/>
              <w:autoSpaceDE w:val="0"/>
              <w:autoSpaceDN w:val="0"/>
              <w:adjustRightInd w:val="0"/>
              <w:spacing w:after="180" w:line="259" w:lineRule="auto"/>
              <w:textAlignment w:val="baseline"/>
              <w:rPr>
                <w:rFonts w:eastAsia="新細明體"/>
                <w:sz w:val="20"/>
                <w:szCs w:val="20"/>
              </w:rPr>
            </w:pPr>
            <w:r w:rsidRPr="00750472">
              <w:rPr>
                <w:rFonts w:eastAsia="新細明體"/>
                <w:sz w:val="20"/>
                <w:szCs w:val="20"/>
              </w:rPr>
              <w:lastRenderedPageBreak/>
              <w:t>whether to configure BFD-RS#2 is FFS</w:t>
            </w:r>
          </w:p>
          <w:p w14:paraId="3D236641" w14:textId="77777777" w:rsidR="00455806" w:rsidRPr="00261C68" w:rsidRDefault="00455806" w:rsidP="00465E9A">
            <w:pPr>
              <w:spacing w:after="120"/>
              <w:rPr>
                <w:rFonts w:eastAsia="新細明體"/>
                <w:sz w:val="20"/>
                <w:szCs w:val="20"/>
              </w:rPr>
            </w:pPr>
            <w:r w:rsidRPr="00261C68">
              <w:rPr>
                <w:rFonts w:eastAsia="新細明體"/>
                <w:sz w:val="20"/>
                <w:szCs w:val="20"/>
              </w:rPr>
              <w:t xml:space="preserve"> </w:t>
            </w:r>
          </w:p>
        </w:tc>
      </w:tr>
    </w:tbl>
    <w:p w14:paraId="6C51E17D" w14:textId="77777777" w:rsidR="00455806" w:rsidRPr="00455806" w:rsidRDefault="00455806" w:rsidP="0040469B">
      <w:pPr>
        <w:rPr>
          <w:rFonts w:ascii="Arial" w:hAnsi="Arial" w:cs="Arial"/>
        </w:rPr>
      </w:pPr>
    </w:p>
    <w:p w14:paraId="2BCB153B" w14:textId="5D375B10" w:rsidR="00A25157" w:rsidRDefault="00455806" w:rsidP="0040469B">
      <w:pPr>
        <w:rPr>
          <w:rFonts w:ascii="Arial" w:hAnsi="Arial" w:cs="Arial"/>
        </w:rPr>
      </w:pPr>
      <w:r>
        <w:rPr>
          <w:rFonts w:ascii="Arial" w:hAnsi="Arial" w:cs="Arial" w:hint="eastAsia"/>
        </w:rPr>
        <w:t>Fo</w:t>
      </w:r>
      <w:r>
        <w:rPr>
          <w:rFonts w:ascii="Arial" w:hAnsi="Arial" w:cs="Arial"/>
        </w:rPr>
        <w:t>r issues i</w:t>
      </w:r>
      <w:r w:rsidRPr="00455806">
        <w:rPr>
          <w:rFonts w:ascii="Arial" w:hAnsi="Arial" w:cs="Arial"/>
        </w:rPr>
        <w:t>ssue 2-2-1</w:t>
      </w:r>
      <w:r>
        <w:rPr>
          <w:rFonts w:ascii="Arial" w:hAnsi="Arial" w:cs="Arial"/>
        </w:rPr>
        <w:t xml:space="preserve">, we agree proposal 1 and we suggest to set N310=2 such that we can verify the UE behaviour </w:t>
      </w:r>
      <w:r w:rsidRPr="00455806">
        <w:rPr>
          <w:rFonts w:ascii="Arial" w:hAnsi="Arial" w:cs="Arial"/>
        </w:rPr>
        <w:t>with non-relaxed indication period during T3</w:t>
      </w:r>
      <w:r>
        <w:rPr>
          <w:rFonts w:ascii="Arial" w:hAnsi="Arial" w:cs="Arial"/>
        </w:rPr>
        <w:t>.</w:t>
      </w:r>
    </w:p>
    <w:p w14:paraId="30F5E16B" w14:textId="250595B4" w:rsidR="00455806" w:rsidRPr="00F75533" w:rsidRDefault="00455806" w:rsidP="00455806">
      <w:pPr>
        <w:pStyle w:val="af3"/>
        <w:rPr>
          <w:rFonts w:ascii="Arial" w:hAnsi="Arial" w:cs="Arial"/>
          <w:i/>
          <w:sz w:val="22"/>
          <w:szCs w:val="22"/>
        </w:rPr>
      </w:pPr>
      <w:bookmarkStart w:id="9" w:name="_Ref111027140"/>
      <w:r w:rsidRPr="00F75533">
        <w:rPr>
          <w:rFonts w:ascii="Arial" w:hAnsi="Arial" w:cs="Arial"/>
          <w:i/>
          <w:sz w:val="22"/>
          <w:szCs w:val="22"/>
        </w:rPr>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00784163">
        <w:rPr>
          <w:rFonts w:ascii="Arial" w:hAnsi="Arial" w:cs="Arial"/>
          <w:i/>
          <w:noProof/>
          <w:sz w:val="22"/>
          <w:szCs w:val="22"/>
        </w:rPr>
        <w:t>1</w:t>
      </w:r>
      <w:r w:rsidRPr="00F75533">
        <w:rPr>
          <w:rFonts w:ascii="Arial" w:hAnsi="Arial" w:cs="Arial"/>
          <w:i/>
          <w:sz w:val="22"/>
          <w:szCs w:val="22"/>
        </w:rPr>
        <w:fldChar w:fldCharType="end"/>
      </w:r>
      <w:r w:rsidRPr="00F75533">
        <w:rPr>
          <w:rFonts w:ascii="Arial" w:hAnsi="Arial" w:cs="Arial"/>
          <w:i/>
          <w:sz w:val="22"/>
          <w:szCs w:val="22"/>
        </w:rPr>
        <w:t>:</w:t>
      </w:r>
      <w:r>
        <w:rPr>
          <w:rFonts w:ascii="Arial" w:hAnsi="Arial" w:cs="Arial"/>
          <w:i/>
          <w:sz w:val="22"/>
          <w:szCs w:val="22"/>
        </w:rPr>
        <w:t xml:space="preserve"> S</w:t>
      </w:r>
      <w:r w:rsidRPr="00455806">
        <w:rPr>
          <w:rFonts w:ascii="Arial" w:hAnsi="Arial" w:cs="Arial"/>
          <w:i/>
          <w:sz w:val="22"/>
          <w:szCs w:val="22"/>
        </w:rPr>
        <w:t>et N310=2 such that we can verify the UE behaviour with non-relaxed indication period during T3</w:t>
      </w:r>
      <w:bookmarkEnd w:id="9"/>
    </w:p>
    <w:p w14:paraId="2FAD6DE6" w14:textId="77777777" w:rsidR="00455806" w:rsidRPr="00455806" w:rsidRDefault="00455806" w:rsidP="0040469B">
      <w:pPr>
        <w:rPr>
          <w:rFonts w:ascii="Arial" w:hAnsi="Arial" w:cs="Arial"/>
        </w:rPr>
      </w:pPr>
    </w:p>
    <w:p w14:paraId="49E30E67" w14:textId="3E2E4CC0" w:rsidR="00455806" w:rsidRDefault="00BE2F1A" w:rsidP="0040469B">
      <w:pPr>
        <w:rPr>
          <w:rFonts w:ascii="Arial" w:hAnsi="Arial" w:cs="Arial"/>
        </w:rPr>
      </w:pPr>
      <w:r w:rsidRPr="00BE2F1A">
        <w:rPr>
          <w:rFonts w:ascii="Arial" w:hAnsi="Arial" w:cs="Arial"/>
        </w:rPr>
        <w:t>Issue 2-2-4</w:t>
      </w:r>
      <w:r>
        <w:rPr>
          <w:rFonts w:ascii="Arial" w:hAnsi="Arial" w:cs="Arial"/>
        </w:rPr>
        <w:t>, we agree the DRX cycle setting in proposal 1</w:t>
      </w:r>
    </w:p>
    <w:p w14:paraId="16971324" w14:textId="393FFABB" w:rsidR="00BE2F1A" w:rsidRPr="00F75533" w:rsidRDefault="00BE2F1A" w:rsidP="00BE2F1A">
      <w:pPr>
        <w:pStyle w:val="af3"/>
        <w:rPr>
          <w:rFonts w:ascii="Arial" w:hAnsi="Arial" w:cs="Arial"/>
          <w:i/>
          <w:sz w:val="22"/>
          <w:szCs w:val="22"/>
        </w:rPr>
      </w:pPr>
      <w:bookmarkStart w:id="10" w:name="_Ref111027142"/>
      <w:r w:rsidRPr="00F75533">
        <w:rPr>
          <w:rFonts w:ascii="Arial" w:hAnsi="Arial" w:cs="Arial"/>
          <w:i/>
          <w:sz w:val="22"/>
          <w:szCs w:val="22"/>
        </w:rPr>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00784163">
        <w:rPr>
          <w:rFonts w:ascii="Arial" w:hAnsi="Arial" w:cs="Arial"/>
          <w:i/>
          <w:noProof/>
          <w:sz w:val="22"/>
          <w:szCs w:val="22"/>
        </w:rPr>
        <w:t>2</w:t>
      </w:r>
      <w:r w:rsidRPr="00F75533">
        <w:rPr>
          <w:rFonts w:ascii="Arial" w:hAnsi="Arial" w:cs="Arial"/>
          <w:i/>
          <w:sz w:val="22"/>
          <w:szCs w:val="22"/>
        </w:rPr>
        <w:fldChar w:fldCharType="end"/>
      </w:r>
      <w:r w:rsidRPr="00F75533">
        <w:rPr>
          <w:rFonts w:ascii="Arial" w:hAnsi="Arial" w:cs="Arial"/>
          <w:i/>
          <w:sz w:val="22"/>
          <w:szCs w:val="22"/>
        </w:rPr>
        <w:t>:</w:t>
      </w:r>
      <w:r>
        <w:rPr>
          <w:rFonts w:ascii="Arial" w:hAnsi="Arial" w:cs="Arial"/>
          <w:i/>
          <w:sz w:val="22"/>
          <w:szCs w:val="22"/>
        </w:rPr>
        <w:t xml:space="preserve"> DRX cycle settings for RLM/BFD relaxation test case are 4</w:t>
      </w:r>
      <w:r w:rsidRPr="00BE2F1A">
        <w:rPr>
          <w:rFonts w:ascii="Arial" w:hAnsi="Arial" w:cs="Arial"/>
          <w:i/>
          <w:sz w:val="22"/>
          <w:szCs w:val="22"/>
        </w:rPr>
        <w:t>0ms for TC1, 80ms for TC4, 40ms for TC5, 40ms for TC13, 40ms for TC16</w:t>
      </w:r>
      <w:bookmarkEnd w:id="10"/>
    </w:p>
    <w:p w14:paraId="11433C87" w14:textId="77777777" w:rsidR="00BE2F1A" w:rsidRPr="00BE2F1A" w:rsidRDefault="00BE2F1A" w:rsidP="0040469B">
      <w:pPr>
        <w:rPr>
          <w:rFonts w:ascii="Arial" w:hAnsi="Arial" w:cs="Arial"/>
        </w:rPr>
      </w:pPr>
    </w:p>
    <w:p w14:paraId="23C1001E" w14:textId="381639BA" w:rsidR="00BE2F1A" w:rsidRDefault="00BE2F1A" w:rsidP="0040469B">
      <w:pPr>
        <w:rPr>
          <w:rFonts w:ascii="Arial" w:hAnsi="Arial" w:cs="Arial"/>
        </w:rPr>
      </w:pPr>
      <w:r w:rsidRPr="00BE2F1A">
        <w:rPr>
          <w:rFonts w:ascii="Arial" w:hAnsi="Arial" w:cs="Arial"/>
        </w:rPr>
        <w:t>Issue 2-3-1</w:t>
      </w:r>
      <w:r>
        <w:rPr>
          <w:rFonts w:ascii="Arial" w:hAnsi="Arial" w:cs="Arial"/>
        </w:rPr>
        <w:t xml:space="preserve">, </w:t>
      </w:r>
      <w:r w:rsidR="001C2AA2">
        <w:rPr>
          <w:rFonts w:ascii="Arial" w:hAnsi="Arial" w:cs="Arial"/>
        </w:rPr>
        <w:t>we support option 4 and suggest that</w:t>
      </w:r>
    </w:p>
    <w:p w14:paraId="23E9790C" w14:textId="27E7DB43" w:rsidR="001C2AA2" w:rsidRPr="00F75533" w:rsidRDefault="001C2AA2" w:rsidP="001C2AA2">
      <w:pPr>
        <w:pStyle w:val="af3"/>
        <w:rPr>
          <w:rFonts w:ascii="Arial" w:hAnsi="Arial" w:cs="Arial"/>
          <w:i/>
          <w:sz w:val="22"/>
          <w:szCs w:val="22"/>
        </w:rPr>
      </w:pPr>
      <w:bookmarkStart w:id="11" w:name="_Ref111027143"/>
      <w:r w:rsidRPr="00F75533">
        <w:rPr>
          <w:rFonts w:ascii="Arial" w:hAnsi="Arial" w:cs="Arial"/>
          <w:i/>
          <w:sz w:val="22"/>
          <w:szCs w:val="22"/>
        </w:rPr>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00784163">
        <w:rPr>
          <w:rFonts w:ascii="Arial" w:hAnsi="Arial" w:cs="Arial"/>
          <w:i/>
          <w:noProof/>
          <w:sz w:val="22"/>
          <w:szCs w:val="22"/>
        </w:rPr>
        <w:t>3</w:t>
      </w:r>
      <w:r w:rsidRPr="00F75533">
        <w:rPr>
          <w:rFonts w:ascii="Arial" w:hAnsi="Arial" w:cs="Arial"/>
          <w:i/>
          <w:sz w:val="22"/>
          <w:szCs w:val="22"/>
        </w:rPr>
        <w:fldChar w:fldCharType="end"/>
      </w:r>
      <w:r w:rsidRPr="00F75533">
        <w:rPr>
          <w:rFonts w:ascii="Arial" w:hAnsi="Arial" w:cs="Arial"/>
          <w:i/>
          <w:sz w:val="22"/>
          <w:szCs w:val="22"/>
        </w:rPr>
        <w:t>:</w:t>
      </w:r>
      <w:r>
        <w:rPr>
          <w:rFonts w:ascii="Arial" w:hAnsi="Arial" w:cs="Arial"/>
          <w:i/>
          <w:sz w:val="22"/>
          <w:szCs w:val="22"/>
        </w:rPr>
        <w:t xml:space="preserve"> For TC1, </w:t>
      </w:r>
      <w:r w:rsidRPr="001C2AA2">
        <w:rPr>
          <w:rFonts w:ascii="Arial" w:hAnsi="Arial" w:cs="Arial"/>
          <w:i/>
          <w:sz w:val="22"/>
          <w:szCs w:val="22"/>
        </w:rPr>
        <w:t>both low mobility criterion and good serving cell quality criterion are configured</w:t>
      </w:r>
      <w:r>
        <w:rPr>
          <w:rFonts w:ascii="Arial" w:hAnsi="Arial" w:cs="Arial"/>
          <w:i/>
          <w:sz w:val="22"/>
          <w:szCs w:val="22"/>
        </w:rPr>
        <w:t xml:space="preserve">. For other TCs, </w:t>
      </w:r>
      <w:r w:rsidRPr="001C2AA2">
        <w:rPr>
          <w:rFonts w:ascii="Arial" w:hAnsi="Arial" w:cs="Arial"/>
          <w:i/>
          <w:sz w:val="22"/>
          <w:szCs w:val="22"/>
        </w:rPr>
        <w:t>only good serving cell quality criterion is configured</w:t>
      </w:r>
      <w:bookmarkEnd w:id="11"/>
    </w:p>
    <w:p w14:paraId="47B162F2" w14:textId="77777777" w:rsidR="001C2AA2" w:rsidRPr="001C2AA2" w:rsidRDefault="001C2AA2" w:rsidP="0040469B">
      <w:pPr>
        <w:rPr>
          <w:rFonts w:ascii="Arial" w:hAnsi="Arial" w:cs="Arial"/>
        </w:rPr>
      </w:pPr>
    </w:p>
    <w:p w14:paraId="3BBB7093" w14:textId="38DD3F28" w:rsidR="00455806" w:rsidRDefault="001C2AA2" w:rsidP="0040469B">
      <w:pPr>
        <w:rPr>
          <w:rFonts w:ascii="Arial" w:hAnsi="Arial" w:cs="Arial"/>
        </w:rPr>
      </w:pPr>
      <w:r w:rsidRPr="001C2AA2">
        <w:rPr>
          <w:rFonts w:ascii="Arial" w:hAnsi="Arial" w:cs="Arial"/>
        </w:rPr>
        <w:t>Issue 2-3-2</w:t>
      </w:r>
      <w:r>
        <w:rPr>
          <w:rFonts w:ascii="Arial" w:hAnsi="Arial" w:cs="Arial"/>
        </w:rPr>
        <w:t xml:space="preserve">, for the sake of </w:t>
      </w:r>
      <w:r w:rsidR="00667561">
        <w:rPr>
          <w:rFonts w:ascii="Arial" w:hAnsi="Arial" w:cs="Arial"/>
        </w:rPr>
        <w:t xml:space="preserve">wide </w:t>
      </w:r>
      <w:r>
        <w:rPr>
          <w:rFonts w:ascii="Arial" w:hAnsi="Arial" w:cs="Arial"/>
        </w:rPr>
        <w:t xml:space="preserve">test case coverage, we suggest </w:t>
      </w:r>
    </w:p>
    <w:p w14:paraId="3178787C" w14:textId="07442F4D" w:rsidR="00667561" w:rsidRPr="00F75533" w:rsidRDefault="00667561" w:rsidP="00667561">
      <w:pPr>
        <w:pStyle w:val="af3"/>
        <w:rPr>
          <w:rFonts w:ascii="Arial" w:hAnsi="Arial" w:cs="Arial"/>
          <w:i/>
          <w:sz w:val="22"/>
          <w:szCs w:val="22"/>
        </w:rPr>
      </w:pPr>
      <w:bookmarkStart w:id="12" w:name="_Ref111027145"/>
      <w:r w:rsidRPr="00F75533">
        <w:rPr>
          <w:rFonts w:ascii="Arial" w:hAnsi="Arial" w:cs="Arial"/>
          <w:i/>
          <w:sz w:val="22"/>
          <w:szCs w:val="22"/>
        </w:rPr>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00784163">
        <w:rPr>
          <w:rFonts w:ascii="Arial" w:hAnsi="Arial" w:cs="Arial"/>
          <w:i/>
          <w:noProof/>
          <w:sz w:val="22"/>
          <w:szCs w:val="22"/>
        </w:rPr>
        <w:t>4</w:t>
      </w:r>
      <w:r w:rsidRPr="00F75533">
        <w:rPr>
          <w:rFonts w:ascii="Arial" w:hAnsi="Arial" w:cs="Arial"/>
          <w:i/>
          <w:sz w:val="22"/>
          <w:szCs w:val="22"/>
        </w:rPr>
        <w:fldChar w:fldCharType="end"/>
      </w:r>
      <w:r w:rsidRPr="00F75533">
        <w:rPr>
          <w:rFonts w:ascii="Arial" w:hAnsi="Arial" w:cs="Arial"/>
          <w:i/>
          <w:sz w:val="22"/>
          <w:szCs w:val="22"/>
        </w:rPr>
        <w:t>:</w:t>
      </w:r>
      <w:r>
        <w:rPr>
          <w:rFonts w:ascii="Arial" w:hAnsi="Arial" w:cs="Arial"/>
          <w:i/>
          <w:sz w:val="22"/>
          <w:szCs w:val="22"/>
        </w:rPr>
        <w:t xml:space="preserve"> For good serving cell criterion test case set up, offset of RLM is 0 dB and offset of BFD is 4 dB</w:t>
      </w:r>
      <w:bookmarkEnd w:id="12"/>
    </w:p>
    <w:p w14:paraId="1ACCC5A3" w14:textId="77777777" w:rsidR="00667561" w:rsidRPr="00667561" w:rsidRDefault="00667561" w:rsidP="0040469B">
      <w:pPr>
        <w:rPr>
          <w:rFonts w:ascii="Arial" w:hAnsi="Arial" w:cs="Arial"/>
        </w:rPr>
      </w:pPr>
    </w:p>
    <w:p w14:paraId="7B36B260" w14:textId="3B9DAF43" w:rsidR="00455806" w:rsidRDefault="00667561" w:rsidP="0040469B">
      <w:pPr>
        <w:rPr>
          <w:rFonts w:ascii="Arial" w:hAnsi="Arial" w:cs="Arial"/>
        </w:rPr>
      </w:pPr>
      <w:r>
        <w:rPr>
          <w:rFonts w:ascii="Arial" w:hAnsi="Arial" w:cs="Arial" w:hint="eastAsia"/>
        </w:rPr>
        <w:t>F</w:t>
      </w:r>
      <w:r>
        <w:rPr>
          <w:rFonts w:ascii="Arial" w:hAnsi="Arial" w:cs="Arial"/>
        </w:rPr>
        <w:t>or i</w:t>
      </w:r>
      <w:r w:rsidRPr="00667561">
        <w:rPr>
          <w:rFonts w:ascii="Arial" w:hAnsi="Arial" w:cs="Arial"/>
        </w:rPr>
        <w:t>ssue 2-4-2</w:t>
      </w:r>
      <w:r>
        <w:rPr>
          <w:rFonts w:ascii="Arial" w:hAnsi="Arial" w:cs="Arial"/>
        </w:rPr>
        <w:t xml:space="preserve"> and 2-4-5A, the setting depends on the conclusion of issue 2-2-1, based on similar reason, we suggest to set p=1 for both cases.</w:t>
      </w:r>
    </w:p>
    <w:p w14:paraId="65D4B693" w14:textId="6E589DBB" w:rsidR="00667561" w:rsidRPr="00F75533" w:rsidRDefault="00667561" w:rsidP="00667561">
      <w:pPr>
        <w:pStyle w:val="af3"/>
        <w:rPr>
          <w:rFonts w:ascii="Arial" w:hAnsi="Arial" w:cs="Arial"/>
          <w:i/>
          <w:sz w:val="22"/>
          <w:szCs w:val="22"/>
        </w:rPr>
      </w:pPr>
      <w:bookmarkStart w:id="13" w:name="_Ref111027146"/>
      <w:r w:rsidRPr="00F75533">
        <w:rPr>
          <w:rFonts w:ascii="Arial" w:hAnsi="Arial" w:cs="Arial"/>
          <w:i/>
          <w:sz w:val="22"/>
          <w:szCs w:val="22"/>
        </w:rPr>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00784163">
        <w:rPr>
          <w:rFonts w:ascii="Arial" w:hAnsi="Arial" w:cs="Arial"/>
          <w:i/>
          <w:noProof/>
          <w:sz w:val="22"/>
          <w:szCs w:val="22"/>
        </w:rPr>
        <w:t>5</w:t>
      </w:r>
      <w:r w:rsidRPr="00F75533">
        <w:rPr>
          <w:rFonts w:ascii="Arial" w:hAnsi="Arial" w:cs="Arial"/>
          <w:i/>
          <w:sz w:val="22"/>
          <w:szCs w:val="22"/>
        </w:rPr>
        <w:fldChar w:fldCharType="end"/>
      </w:r>
      <w:r w:rsidRPr="00F75533">
        <w:rPr>
          <w:rFonts w:ascii="Arial" w:hAnsi="Arial" w:cs="Arial"/>
          <w:i/>
          <w:sz w:val="22"/>
          <w:szCs w:val="22"/>
        </w:rPr>
        <w:t>:</w:t>
      </w:r>
      <w:r>
        <w:rPr>
          <w:rFonts w:ascii="Arial" w:hAnsi="Arial" w:cs="Arial"/>
          <w:i/>
          <w:sz w:val="22"/>
          <w:szCs w:val="22"/>
        </w:rPr>
        <w:t xml:space="preserve"> For both RLM and BFD test setting</w:t>
      </w:r>
      <w:r w:rsidR="00C9420C">
        <w:rPr>
          <w:rFonts w:ascii="Arial" w:hAnsi="Arial" w:cs="Arial"/>
          <w:i/>
          <w:sz w:val="22"/>
          <w:szCs w:val="22"/>
        </w:rPr>
        <w:t>s</w:t>
      </w:r>
      <w:r>
        <w:rPr>
          <w:rFonts w:ascii="Arial" w:hAnsi="Arial" w:cs="Arial"/>
          <w:i/>
          <w:sz w:val="22"/>
          <w:szCs w:val="22"/>
        </w:rPr>
        <w:t xml:space="preserve">, </w:t>
      </w:r>
      <w:r w:rsidR="00C9420C">
        <w:rPr>
          <w:rFonts w:ascii="Arial" w:hAnsi="Arial" w:cs="Arial"/>
          <w:i/>
          <w:sz w:val="22"/>
          <w:szCs w:val="22"/>
        </w:rPr>
        <w:t xml:space="preserve">p should be set as 1 such that </w:t>
      </w:r>
      <w:r w:rsidR="00C9420C" w:rsidRPr="00C9420C">
        <w:rPr>
          <w:rFonts w:ascii="Arial" w:hAnsi="Arial" w:cs="Arial"/>
          <w:i/>
          <w:sz w:val="22"/>
          <w:szCs w:val="22"/>
        </w:rPr>
        <w:t>UE behaviour with non-relaxed indication period during T3</w:t>
      </w:r>
      <w:r w:rsidR="00C9420C">
        <w:rPr>
          <w:rFonts w:ascii="Arial" w:hAnsi="Arial" w:cs="Arial"/>
          <w:i/>
          <w:sz w:val="22"/>
          <w:szCs w:val="22"/>
        </w:rPr>
        <w:t xml:space="preserve"> can be verified</w:t>
      </w:r>
      <w:bookmarkEnd w:id="13"/>
    </w:p>
    <w:p w14:paraId="2B5973E2" w14:textId="77777777" w:rsidR="00667561" w:rsidRPr="00667561" w:rsidRDefault="00667561" w:rsidP="0040469B">
      <w:pPr>
        <w:rPr>
          <w:rFonts w:ascii="Arial" w:hAnsi="Arial" w:cs="Arial"/>
        </w:rPr>
      </w:pPr>
    </w:p>
    <w:p w14:paraId="35139164" w14:textId="65EA9904" w:rsidR="00667561" w:rsidRDefault="00784163" w:rsidP="0040469B">
      <w:pPr>
        <w:rPr>
          <w:rFonts w:ascii="Arial" w:hAnsi="Arial" w:cs="Arial"/>
        </w:rPr>
      </w:pPr>
      <w:r>
        <w:rPr>
          <w:rFonts w:ascii="Arial" w:hAnsi="Arial" w:cs="Arial"/>
        </w:rPr>
        <w:t xml:space="preserve">As shown in </w:t>
      </w:r>
      <w:r>
        <w:rPr>
          <w:rFonts w:ascii="Arial" w:hAnsi="Arial" w:cs="Arial"/>
        </w:rPr>
        <w:fldChar w:fldCharType="begin"/>
      </w:r>
      <w:r>
        <w:rPr>
          <w:rFonts w:ascii="Arial" w:hAnsi="Arial" w:cs="Arial"/>
        </w:rPr>
        <w:instrText xml:space="preserve"> REF _Ref101708611 \h </w:instrText>
      </w:r>
      <w:r>
        <w:rPr>
          <w:rFonts w:ascii="Arial" w:hAnsi="Arial" w:cs="Arial"/>
        </w:rPr>
      </w:r>
      <w:r>
        <w:rPr>
          <w:rFonts w:ascii="Arial" w:hAnsi="Arial" w:cs="Arial"/>
        </w:rPr>
        <w:fldChar w:fldCharType="separate"/>
      </w:r>
      <w:r>
        <w:t xml:space="preserve">Figure </w:t>
      </w:r>
      <w:r>
        <w:rPr>
          <w:noProof/>
        </w:rPr>
        <w:t>1</w:t>
      </w:r>
      <w:r>
        <w:rPr>
          <w:rFonts w:ascii="Arial" w:hAnsi="Arial" w:cs="Arial"/>
        </w:rPr>
        <w:fldChar w:fldCharType="end"/>
      </w:r>
      <w:r>
        <w:rPr>
          <w:rFonts w:ascii="Arial" w:hAnsi="Arial" w:cs="Arial"/>
        </w:rPr>
        <w:t>, testing purpose during T2 is to test whether UE will</w:t>
      </w:r>
      <w:r w:rsidRPr="00784163">
        <w:rPr>
          <w:rFonts w:ascii="Arial" w:hAnsi="Arial" w:cs="Arial"/>
        </w:rPr>
        <w:t xml:space="preserve"> transmit uplink signal at least in all uplink slots configured for CSI transmission according to the configured periodic CSI reporting</w:t>
      </w:r>
      <w:r>
        <w:rPr>
          <w:rFonts w:ascii="Arial" w:hAnsi="Arial" w:cs="Arial"/>
        </w:rPr>
        <w:t>. The relaxation criteria should still be fulfilled during T2 such that we know how many samples are used to evaluate the average SINR during T3. Therefore, f</w:t>
      </w:r>
      <w:r w:rsidR="00C9420C">
        <w:rPr>
          <w:rFonts w:ascii="Arial" w:hAnsi="Arial" w:cs="Arial"/>
        </w:rPr>
        <w:t>or issue 2-4-4 and 2-4-6, we prefer to s</w:t>
      </w:r>
      <w:r w:rsidR="00C9420C" w:rsidRPr="00C9420C">
        <w:rPr>
          <w:rFonts w:ascii="Arial" w:hAnsi="Arial" w:cs="Arial"/>
        </w:rPr>
        <w:t>et SNR2 = SNR1 so that criteria can still be fulfilled during T2</w:t>
      </w:r>
    </w:p>
    <w:p w14:paraId="7BCCB652" w14:textId="721BD69D" w:rsidR="00C9420C" w:rsidRPr="00F75533" w:rsidRDefault="00C9420C" w:rsidP="00C9420C">
      <w:pPr>
        <w:pStyle w:val="af3"/>
        <w:rPr>
          <w:rFonts w:ascii="Arial" w:hAnsi="Arial" w:cs="Arial"/>
          <w:i/>
          <w:sz w:val="22"/>
          <w:szCs w:val="22"/>
        </w:rPr>
      </w:pPr>
      <w:bookmarkStart w:id="14" w:name="_Ref111027151"/>
      <w:r w:rsidRPr="00F75533">
        <w:rPr>
          <w:rFonts w:ascii="Arial" w:hAnsi="Arial" w:cs="Arial"/>
          <w:i/>
          <w:sz w:val="22"/>
          <w:szCs w:val="22"/>
        </w:rPr>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00784163">
        <w:rPr>
          <w:rFonts w:ascii="Arial" w:hAnsi="Arial" w:cs="Arial"/>
          <w:i/>
          <w:noProof/>
          <w:sz w:val="22"/>
          <w:szCs w:val="22"/>
        </w:rPr>
        <w:t>6</w:t>
      </w:r>
      <w:r w:rsidRPr="00F75533">
        <w:rPr>
          <w:rFonts w:ascii="Arial" w:hAnsi="Arial" w:cs="Arial"/>
          <w:i/>
          <w:sz w:val="22"/>
          <w:szCs w:val="22"/>
        </w:rPr>
        <w:fldChar w:fldCharType="end"/>
      </w:r>
      <w:r w:rsidRPr="00F75533">
        <w:rPr>
          <w:rFonts w:ascii="Arial" w:hAnsi="Arial" w:cs="Arial"/>
          <w:i/>
          <w:sz w:val="22"/>
          <w:szCs w:val="22"/>
        </w:rPr>
        <w:t>:</w:t>
      </w:r>
      <w:r>
        <w:rPr>
          <w:rFonts w:ascii="Arial" w:hAnsi="Arial" w:cs="Arial"/>
          <w:i/>
          <w:sz w:val="22"/>
          <w:szCs w:val="22"/>
        </w:rPr>
        <w:t xml:space="preserve"> For both RLM and BFD test settings, </w:t>
      </w:r>
      <w:r w:rsidRPr="00C9420C">
        <w:rPr>
          <w:rFonts w:ascii="Arial" w:hAnsi="Arial" w:cs="Arial"/>
          <w:i/>
          <w:sz w:val="22"/>
          <w:szCs w:val="22"/>
        </w:rPr>
        <w:t xml:space="preserve">set SNR2 = SNR1 so that </w:t>
      </w:r>
      <w:r>
        <w:rPr>
          <w:rFonts w:ascii="Arial" w:hAnsi="Arial" w:cs="Arial"/>
          <w:i/>
          <w:sz w:val="22"/>
          <w:szCs w:val="22"/>
        </w:rPr>
        <w:t xml:space="preserve">relaxation </w:t>
      </w:r>
      <w:r w:rsidRPr="00C9420C">
        <w:rPr>
          <w:rFonts w:ascii="Arial" w:hAnsi="Arial" w:cs="Arial"/>
          <w:i/>
          <w:sz w:val="22"/>
          <w:szCs w:val="22"/>
        </w:rPr>
        <w:t>criteria can still be fulfilled during T2</w:t>
      </w:r>
      <w:bookmarkEnd w:id="14"/>
    </w:p>
    <w:p w14:paraId="25E57E97" w14:textId="77777777" w:rsidR="00C9420C" w:rsidRPr="00C9420C" w:rsidRDefault="00C9420C" w:rsidP="0040469B">
      <w:pPr>
        <w:rPr>
          <w:rFonts w:ascii="Arial" w:hAnsi="Arial" w:cs="Arial"/>
        </w:rPr>
      </w:pPr>
    </w:p>
    <w:p w14:paraId="6144527A" w14:textId="5791EE1F" w:rsidR="00667561" w:rsidRDefault="00635602" w:rsidP="0040469B">
      <w:pPr>
        <w:rPr>
          <w:rFonts w:ascii="Arial" w:hAnsi="Arial" w:cs="Arial"/>
        </w:rPr>
      </w:pPr>
      <w:r>
        <w:rPr>
          <w:rFonts w:ascii="Arial" w:hAnsi="Arial" w:cs="Arial" w:hint="eastAsia"/>
        </w:rPr>
        <w:t>F</w:t>
      </w:r>
      <w:r>
        <w:rPr>
          <w:rFonts w:ascii="Arial" w:hAnsi="Arial" w:cs="Arial"/>
        </w:rPr>
        <w:t>or i</w:t>
      </w:r>
      <w:r w:rsidRPr="00635602">
        <w:rPr>
          <w:rFonts w:ascii="Arial" w:hAnsi="Arial" w:cs="Arial"/>
        </w:rPr>
        <w:t>ssue 2-4-5A</w:t>
      </w:r>
      <w:r>
        <w:rPr>
          <w:rFonts w:ascii="Arial" w:hAnsi="Arial" w:cs="Arial"/>
        </w:rPr>
        <w:t>, we support proposal 1</w:t>
      </w:r>
    </w:p>
    <w:p w14:paraId="1468ED3C" w14:textId="6DC0D9EE" w:rsidR="00635602" w:rsidRPr="00635602" w:rsidRDefault="00635602" w:rsidP="00635602">
      <w:pPr>
        <w:pStyle w:val="af3"/>
        <w:rPr>
          <w:rFonts w:ascii="Arial" w:hAnsi="Arial" w:cs="Arial"/>
        </w:rPr>
      </w:pPr>
      <w:bookmarkStart w:id="15" w:name="_Ref111027157"/>
      <w:r w:rsidRPr="00F75533">
        <w:rPr>
          <w:rFonts w:ascii="Arial" w:hAnsi="Arial" w:cs="Arial"/>
          <w:i/>
          <w:sz w:val="22"/>
          <w:szCs w:val="22"/>
        </w:rPr>
        <w:lastRenderedPageBreak/>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00784163">
        <w:rPr>
          <w:rFonts w:ascii="Arial" w:hAnsi="Arial" w:cs="Arial"/>
          <w:i/>
          <w:noProof/>
          <w:sz w:val="22"/>
          <w:szCs w:val="22"/>
        </w:rPr>
        <w:t>7</w:t>
      </w:r>
      <w:r w:rsidRPr="00F75533">
        <w:rPr>
          <w:rFonts w:ascii="Arial" w:hAnsi="Arial" w:cs="Arial"/>
          <w:i/>
          <w:sz w:val="22"/>
          <w:szCs w:val="22"/>
        </w:rPr>
        <w:fldChar w:fldCharType="end"/>
      </w:r>
      <w:r w:rsidRPr="00F75533">
        <w:rPr>
          <w:rFonts w:ascii="Arial" w:hAnsi="Arial" w:cs="Arial"/>
          <w:i/>
          <w:sz w:val="22"/>
          <w:szCs w:val="22"/>
        </w:rPr>
        <w:t>:</w:t>
      </w:r>
      <w:r>
        <w:rPr>
          <w:rFonts w:ascii="Arial" w:hAnsi="Arial" w:cs="Arial"/>
          <w:i/>
          <w:sz w:val="22"/>
          <w:szCs w:val="22"/>
        </w:rPr>
        <w:t xml:space="preserve"> </w:t>
      </w:r>
      <w:r w:rsidRPr="00635602">
        <w:rPr>
          <w:rFonts w:ascii="Arial" w:hAnsi="Arial" w:cs="Arial"/>
          <w:i/>
          <w:sz w:val="22"/>
          <w:szCs w:val="22"/>
        </w:rPr>
        <w:t>For BFD relaxation testcase design, only need to consider 3 time during, i.e. T1, T2, T3 where T3 is extended</w:t>
      </w:r>
      <w:bookmarkEnd w:id="15"/>
    </w:p>
    <w:p w14:paraId="7EB5C1C4" w14:textId="77777777" w:rsidR="00635602" w:rsidRPr="00750472" w:rsidRDefault="00635602" w:rsidP="0040469B">
      <w:pPr>
        <w:rPr>
          <w:rFonts w:ascii="Arial" w:hAnsi="Arial" w:cs="Arial"/>
        </w:rPr>
      </w:pPr>
    </w:p>
    <w:p w14:paraId="29DAFA94" w14:textId="39BD06C5" w:rsidR="00610A46" w:rsidRPr="00610A46" w:rsidRDefault="00610A46" w:rsidP="00C03279">
      <w:pPr>
        <w:rPr>
          <w:rFonts w:ascii="Arial" w:hAnsi="Arial" w:cs="Arial"/>
          <w:lang w:val="en-GB"/>
        </w:rPr>
      </w:pPr>
    </w:p>
    <w:p w14:paraId="04C1799B" w14:textId="60CD3197" w:rsidR="00333DF2" w:rsidRDefault="00455806" w:rsidP="00CD2F89">
      <w:pPr>
        <w:jc w:val="center"/>
        <w:rPr>
          <w:rFonts w:ascii="Arial" w:hAnsi="Arial" w:cs="Arial"/>
          <w:lang w:val="en-GB"/>
        </w:rPr>
      </w:pPr>
      <w:r>
        <w:rPr>
          <w:rFonts w:ascii="Arial" w:hAnsi="Arial" w:cs="Arial"/>
          <w:noProof/>
          <w:lang w:val="en-GB"/>
        </w:rPr>
        <w:drawing>
          <wp:inline distT="0" distB="0" distL="0" distR="0" wp14:anchorId="3DE277E6" wp14:editId="31A34CFC">
            <wp:extent cx="4542155" cy="215201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2155" cy="2152015"/>
                    </a:xfrm>
                    <a:prstGeom prst="rect">
                      <a:avLst/>
                    </a:prstGeom>
                    <a:noFill/>
                  </pic:spPr>
                </pic:pic>
              </a:graphicData>
            </a:graphic>
          </wp:inline>
        </w:drawing>
      </w:r>
    </w:p>
    <w:p w14:paraId="42A6AD60" w14:textId="4428FA6F" w:rsidR="00CD2F89" w:rsidRDefault="00CD2F89" w:rsidP="00CD2F89">
      <w:pPr>
        <w:pStyle w:val="af3"/>
        <w:jc w:val="center"/>
        <w:rPr>
          <w:rFonts w:ascii="Arial" w:hAnsi="Arial" w:cs="Arial"/>
          <w:lang w:val="en-GB"/>
        </w:rPr>
      </w:pPr>
      <w:bookmarkStart w:id="16" w:name="_Ref101708611"/>
      <w:r>
        <w:t xml:space="preserve">Figure </w:t>
      </w:r>
      <w:r w:rsidR="00CE5926">
        <w:fldChar w:fldCharType="begin"/>
      </w:r>
      <w:r w:rsidR="00CE5926">
        <w:instrText xml:space="preserve"> SEQ Figure \* ARABIC </w:instrText>
      </w:r>
      <w:r w:rsidR="00CE5926">
        <w:fldChar w:fldCharType="separate"/>
      </w:r>
      <w:r w:rsidR="00784163">
        <w:rPr>
          <w:noProof/>
        </w:rPr>
        <w:t>1</w:t>
      </w:r>
      <w:r w:rsidR="00CE5926">
        <w:rPr>
          <w:noProof/>
        </w:rPr>
        <w:fldChar w:fldCharType="end"/>
      </w:r>
      <w:bookmarkEnd w:id="16"/>
      <w:r>
        <w:t xml:space="preserve">: </w:t>
      </w:r>
      <w:r w:rsidRPr="00CD2F89">
        <w:t>SNR variation for</w:t>
      </w:r>
      <w:r>
        <w:t xml:space="preserve"> </w:t>
      </w:r>
      <w:r w:rsidR="00455806">
        <w:t>out-of</w:t>
      </w:r>
      <w:r w:rsidRPr="00CD2F89">
        <w:t>-sync testing</w:t>
      </w:r>
    </w:p>
    <w:p w14:paraId="1F24FC15" w14:textId="77777777" w:rsidR="006F7542" w:rsidRDefault="006F7542" w:rsidP="001B0BC9">
      <w:pPr>
        <w:rPr>
          <w:rFonts w:ascii="Arial" w:hAnsi="Arial" w:cs="Arial"/>
          <w:lang w:val="en-GB"/>
        </w:rPr>
      </w:pPr>
    </w:p>
    <w:p w14:paraId="102053F8" w14:textId="590170FF" w:rsidR="006F7542" w:rsidRDefault="006F7542" w:rsidP="001B0BC9">
      <w:pPr>
        <w:rPr>
          <w:rFonts w:ascii="Arial" w:hAnsi="Arial" w:cs="Arial"/>
          <w:lang w:val="en-GB"/>
        </w:rPr>
      </w:pPr>
      <w:r>
        <w:rPr>
          <w:rFonts w:ascii="Arial" w:hAnsi="Arial" w:cs="Arial"/>
          <w:lang w:val="en-GB"/>
        </w:rPr>
        <w:t>We provide corresponding CR</w:t>
      </w:r>
      <w:r w:rsidR="00635602">
        <w:rPr>
          <w:rFonts w:ascii="Arial" w:hAnsi="Arial" w:cs="Arial"/>
          <w:lang w:val="en-GB"/>
        </w:rPr>
        <w:t xml:space="preserve"> on TC1</w:t>
      </w:r>
      <w:r>
        <w:rPr>
          <w:rFonts w:ascii="Arial" w:hAnsi="Arial" w:cs="Arial"/>
          <w:lang w:val="en-GB"/>
        </w:rPr>
        <w:t xml:space="preserve"> based on above principles</w:t>
      </w:r>
      <w:r w:rsidR="00416457">
        <w:rPr>
          <w:rFonts w:ascii="Arial" w:hAnsi="Arial" w:cs="Arial"/>
          <w:lang w:val="en-GB"/>
        </w:rPr>
        <w:t xml:space="preserve"> </w:t>
      </w:r>
      <w:r w:rsidR="00416457">
        <w:rPr>
          <w:rFonts w:ascii="Arial" w:hAnsi="Arial" w:cs="Arial"/>
          <w:lang w:val="en-GB"/>
        </w:rPr>
        <w:fldChar w:fldCharType="begin"/>
      </w:r>
      <w:r w:rsidR="00416457">
        <w:rPr>
          <w:rFonts w:ascii="Arial" w:hAnsi="Arial" w:cs="Arial"/>
          <w:lang w:val="en-GB"/>
        </w:rPr>
        <w:instrText xml:space="preserve"> REF _Ref101696175 \r \h </w:instrText>
      </w:r>
      <w:r w:rsidR="00416457">
        <w:rPr>
          <w:rFonts w:ascii="Arial" w:hAnsi="Arial" w:cs="Arial"/>
          <w:lang w:val="en-GB"/>
        </w:rPr>
      </w:r>
      <w:r w:rsidR="00416457">
        <w:rPr>
          <w:rFonts w:ascii="Arial" w:hAnsi="Arial" w:cs="Arial"/>
          <w:lang w:val="en-GB"/>
        </w:rPr>
        <w:fldChar w:fldCharType="separate"/>
      </w:r>
      <w:r w:rsidR="00784163">
        <w:rPr>
          <w:rFonts w:ascii="Arial" w:hAnsi="Arial" w:cs="Arial"/>
          <w:lang w:val="en-GB"/>
        </w:rPr>
        <w:t>[3]</w:t>
      </w:r>
      <w:r w:rsidR="00416457">
        <w:rPr>
          <w:rFonts w:ascii="Arial" w:hAnsi="Arial" w:cs="Arial"/>
          <w:lang w:val="en-GB"/>
        </w:rPr>
        <w:fldChar w:fldCharType="end"/>
      </w:r>
      <w:r w:rsidR="00784163">
        <w:rPr>
          <w:rFonts w:ascii="Arial" w:hAnsi="Arial" w:cs="Arial"/>
          <w:lang w:val="en-GB"/>
        </w:rPr>
        <w:t>.</w:t>
      </w:r>
    </w:p>
    <w:bookmarkEnd w:id="0"/>
    <w:bookmarkEnd w:id="1"/>
    <w:bookmarkEnd w:id="3"/>
    <w:bookmarkEnd w:id="4"/>
    <w:bookmarkEnd w:id="5"/>
    <w:bookmarkEnd w:id="6"/>
    <w:bookmarkEnd w:id="7"/>
    <w:p w14:paraId="245A9E03" w14:textId="529996A3" w:rsidR="001A5AD5" w:rsidRPr="007D3999" w:rsidRDefault="0082271B" w:rsidP="001A5AD5">
      <w:pPr>
        <w:pStyle w:val="1"/>
        <w:rPr>
          <w:rFonts w:cs="Arial"/>
          <w:color w:val="000000" w:themeColor="text1"/>
          <w:lang w:val="en-US"/>
        </w:rPr>
      </w:pPr>
      <w:r>
        <w:rPr>
          <w:rFonts w:cs="Arial"/>
          <w:color w:val="000000" w:themeColor="text1"/>
          <w:lang w:val="en-US"/>
        </w:rPr>
        <w:t>3</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34348C2A" w14:textId="715BBBB0" w:rsidR="00EC6D76" w:rsidRDefault="00EC6D76" w:rsidP="004A619F">
      <w:pPr>
        <w:pStyle w:val="TAL"/>
        <w:jc w:val="both"/>
        <w:rPr>
          <w:rFonts w:cs="Arial"/>
          <w:b/>
          <w:sz w:val="24"/>
        </w:rPr>
      </w:pPr>
      <w:r w:rsidRPr="004F6B7E">
        <w:rPr>
          <w:rFonts w:cs="Arial"/>
          <w:sz w:val="24"/>
        </w:rPr>
        <w:t xml:space="preserve">In this contribution, </w:t>
      </w:r>
      <w:r>
        <w:rPr>
          <w:rFonts w:cs="Arial"/>
          <w:sz w:val="24"/>
        </w:rPr>
        <w:t xml:space="preserve">we </w:t>
      </w:r>
      <w:r w:rsidR="0020526B">
        <w:rPr>
          <w:rFonts w:cs="Arial"/>
          <w:sz w:val="24"/>
        </w:rPr>
        <w:t xml:space="preserve">have following </w:t>
      </w:r>
      <w:r w:rsidR="004A619F">
        <w:rPr>
          <w:rFonts w:cs="Arial"/>
          <w:sz w:val="24"/>
        </w:rPr>
        <w:t>proposals:</w:t>
      </w:r>
    </w:p>
    <w:p w14:paraId="487A259D" w14:textId="1101CA3C" w:rsidR="00784163" w:rsidRDefault="00784163" w:rsidP="00416457">
      <w:pPr>
        <w:rPr>
          <w:rFonts w:ascii="Arial" w:hAnsi="Arial" w:cs="Arial"/>
          <w:b/>
          <w:i/>
        </w:rPr>
      </w:pPr>
    </w:p>
    <w:p w14:paraId="1618B4C0" w14:textId="493E2D68" w:rsidR="00784163" w:rsidRPr="00BD4EE8" w:rsidRDefault="00784163" w:rsidP="00416457">
      <w:pPr>
        <w:rPr>
          <w:rFonts w:ascii="Arial" w:hAnsi="Arial" w:cs="Arial"/>
          <w:b/>
          <w:i/>
        </w:rPr>
      </w:pPr>
      <w:r w:rsidRPr="00BD4EE8">
        <w:rPr>
          <w:rFonts w:ascii="Arial" w:hAnsi="Arial" w:cs="Arial"/>
          <w:b/>
          <w:i/>
        </w:rPr>
        <w:fldChar w:fldCharType="begin"/>
      </w:r>
      <w:r w:rsidRPr="00BD4EE8">
        <w:rPr>
          <w:rFonts w:ascii="Arial" w:hAnsi="Arial" w:cs="Arial"/>
          <w:b/>
          <w:i/>
        </w:rPr>
        <w:instrText xml:space="preserve"> </w:instrText>
      </w:r>
      <w:r w:rsidRPr="00BD4EE8">
        <w:rPr>
          <w:rFonts w:ascii="Arial" w:hAnsi="Arial" w:cs="Arial" w:hint="eastAsia"/>
          <w:b/>
          <w:i/>
        </w:rPr>
        <w:instrText>REF _Ref111027140 \h</w:instrText>
      </w:r>
      <w:r w:rsidRPr="00BD4EE8">
        <w:rPr>
          <w:rFonts w:ascii="Arial" w:hAnsi="Arial" w:cs="Arial"/>
          <w:b/>
          <w:i/>
        </w:rPr>
        <w:instrText xml:space="preserve"> </w:instrText>
      </w:r>
      <w:r w:rsidR="00BD4EE8" w:rsidRPr="00BD4EE8">
        <w:rPr>
          <w:rFonts w:ascii="Arial" w:hAnsi="Arial" w:cs="Arial"/>
          <w:b/>
          <w:i/>
        </w:rPr>
        <w:instrText xml:space="preserve"> \* MERGEFORMAT </w:instrText>
      </w:r>
      <w:r w:rsidRPr="00BD4EE8">
        <w:rPr>
          <w:rFonts w:ascii="Arial" w:hAnsi="Arial" w:cs="Arial"/>
          <w:b/>
          <w:i/>
        </w:rPr>
      </w:r>
      <w:r w:rsidRPr="00BD4EE8">
        <w:rPr>
          <w:rFonts w:ascii="Arial" w:hAnsi="Arial" w:cs="Arial"/>
          <w:b/>
          <w:i/>
        </w:rPr>
        <w:fldChar w:fldCharType="separate"/>
      </w:r>
      <w:r w:rsidRPr="00BD4EE8">
        <w:rPr>
          <w:rFonts w:ascii="Arial" w:hAnsi="Arial" w:cs="Arial"/>
          <w:b/>
          <w:i/>
          <w:sz w:val="22"/>
        </w:rPr>
        <w:t xml:space="preserve">Proposal </w:t>
      </w:r>
      <w:r w:rsidRPr="00BD4EE8">
        <w:rPr>
          <w:rFonts w:ascii="Arial" w:hAnsi="Arial" w:cs="Arial"/>
          <w:b/>
          <w:i/>
          <w:noProof/>
          <w:sz w:val="22"/>
        </w:rPr>
        <w:t>1</w:t>
      </w:r>
      <w:r w:rsidRPr="00BD4EE8">
        <w:rPr>
          <w:rFonts w:ascii="Arial" w:hAnsi="Arial" w:cs="Arial"/>
          <w:b/>
          <w:i/>
          <w:sz w:val="22"/>
        </w:rPr>
        <w:t>: Set N310=2 such that we can verify the UE behaviour with non-relaxed indication period during T3</w:t>
      </w:r>
      <w:r w:rsidRPr="00BD4EE8">
        <w:rPr>
          <w:rFonts w:ascii="Arial" w:hAnsi="Arial" w:cs="Arial"/>
          <w:b/>
          <w:i/>
        </w:rPr>
        <w:fldChar w:fldCharType="end"/>
      </w:r>
    </w:p>
    <w:p w14:paraId="03B08862" w14:textId="7160B9B5" w:rsidR="00784163" w:rsidRPr="00BD4EE8" w:rsidRDefault="00784163" w:rsidP="00416457">
      <w:pPr>
        <w:rPr>
          <w:rFonts w:ascii="Arial" w:hAnsi="Arial" w:cs="Arial"/>
          <w:b/>
          <w:i/>
        </w:rPr>
      </w:pPr>
      <w:r w:rsidRPr="00BD4EE8">
        <w:rPr>
          <w:rFonts w:ascii="Arial" w:hAnsi="Arial" w:cs="Arial"/>
          <w:b/>
          <w:i/>
        </w:rPr>
        <w:fldChar w:fldCharType="begin"/>
      </w:r>
      <w:r w:rsidRPr="00BD4EE8">
        <w:rPr>
          <w:rFonts w:ascii="Arial" w:hAnsi="Arial" w:cs="Arial"/>
          <w:b/>
          <w:i/>
        </w:rPr>
        <w:instrText xml:space="preserve"> REF _Ref111027142 \h </w:instrText>
      </w:r>
      <w:r w:rsidR="00BD4EE8" w:rsidRPr="00BD4EE8">
        <w:rPr>
          <w:rFonts w:ascii="Arial" w:hAnsi="Arial" w:cs="Arial"/>
          <w:b/>
          <w:i/>
        </w:rPr>
        <w:instrText xml:space="preserve"> \* MERGEFORMAT </w:instrText>
      </w:r>
      <w:r w:rsidRPr="00BD4EE8">
        <w:rPr>
          <w:rFonts w:ascii="Arial" w:hAnsi="Arial" w:cs="Arial"/>
          <w:b/>
          <w:i/>
        </w:rPr>
      </w:r>
      <w:r w:rsidRPr="00BD4EE8">
        <w:rPr>
          <w:rFonts w:ascii="Arial" w:hAnsi="Arial" w:cs="Arial"/>
          <w:b/>
          <w:i/>
        </w:rPr>
        <w:fldChar w:fldCharType="separate"/>
      </w:r>
      <w:r w:rsidRPr="00BD4EE8">
        <w:rPr>
          <w:rFonts w:ascii="Arial" w:hAnsi="Arial" w:cs="Arial"/>
          <w:b/>
          <w:i/>
          <w:sz w:val="22"/>
        </w:rPr>
        <w:t xml:space="preserve">Proposal </w:t>
      </w:r>
      <w:r w:rsidRPr="00BD4EE8">
        <w:rPr>
          <w:rFonts w:ascii="Arial" w:hAnsi="Arial" w:cs="Arial"/>
          <w:b/>
          <w:i/>
          <w:noProof/>
          <w:sz w:val="22"/>
        </w:rPr>
        <w:t>2</w:t>
      </w:r>
      <w:r w:rsidRPr="00BD4EE8">
        <w:rPr>
          <w:rFonts w:ascii="Arial" w:hAnsi="Arial" w:cs="Arial"/>
          <w:b/>
          <w:i/>
          <w:sz w:val="22"/>
        </w:rPr>
        <w:t>: DRX cycle settings for RLM/BFD relaxation test case are 40ms for TC1, 80ms for TC4, 40ms for TC5, 40ms for TC13, 40ms for TC16</w:t>
      </w:r>
      <w:r w:rsidRPr="00BD4EE8">
        <w:rPr>
          <w:rFonts w:ascii="Arial" w:hAnsi="Arial" w:cs="Arial"/>
          <w:b/>
          <w:i/>
        </w:rPr>
        <w:fldChar w:fldCharType="end"/>
      </w:r>
    </w:p>
    <w:p w14:paraId="37D70301" w14:textId="26C1472C" w:rsidR="00784163" w:rsidRPr="00BD4EE8" w:rsidRDefault="00784163" w:rsidP="00416457">
      <w:pPr>
        <w:rPr>
          <w:rFonts w:ascii="Arial" w:hAnsi="Arial" w:cs="Arial"/>
          <w:b/>
          <w:i/>
        </w:rPr>
      </w:pPr>
      <w:r w:rsidRPr="00BD4EE8">
        <w:rPr>
          <w:rFonts w:ascii="Arial" w:hAnsi="Arial" w:cs="Arial"/>
          <w:b/>
          <w:i/>
        </w:rPr>
        <w:fldChar w:fldCharType="begin"/>
      </w:r>
      <w:r w:rsidRPr="00BD4EE8">
        <w:rPr>
          <w:rFonts w:ascii="Arial" w:hAnsi="Arial" w:cs="Arial"/>
          <w:b/>
          <w:i/>
        </w:rPr>
        <w:instrText xml:space="preserve"> REF _Ref111027143 \h </w:instrText>
      </w:r>
      <w:r w:rsidR="00BD4EE8" w:rsidRPr="00BD4EE8">
        <w:rPr>
          <w:rFonts w:ascii="Arial" w:hAnsi="Arial" w:cs="Arial"/>
          <w:b/>
          <w:i/>
        </w:rPr>
        <w:instrText xml:space="preserve"> \* MERGEFORMAT </w:instrText>
      </w:r>
      <w:r w:rsidRPr="00BD4EE8">
        <w:rPr>
          <w:rFonts w:ascii="Arial" w:hAnsi="Arial" w:cs="Arial"/>
          <w:b/>
          <w:i/>
        </w:rPr>
      </w:r>
      <w:r w:rsidRPr="00BD4EE8">
        <w:rPr>
          <w:rFonts w:ascii="Arial" w:hAnsi="Arial" w:cs="Arial"/>
          <w:b/>
          <w:i/>
        </w:rPr>
        <w:fldChar w:fldCharType="separate"/>
      </w:r>
      <w:r w:rsidRPr="00BD4EE8">
        <w:rPr>
          <w:rFonts w:ascii="Arial" w:hAnsi="Arial" w:cs="Arial"/>
          <w:b/>
          <w:i/>
          <w:sz w:val="22"/>
        </w:rPr>
        <w:t xml:space="preserve">Proposal </w:t>
      </w:r>
      <w:r w:rsidRPr="00BD4EE8">
        <w:rPr>
          <w:rFonts w:ascii="Arial" w:hAnsi="Arial" w:cs="Arial"/>
          <w:b/>
          <w:i/>
          <w:noProof/>
          <w:sz w:val="22"/>
        </w:rPr>
        <w:t>3</w:t>
      </w:r>
      <w:r w:rsidRPr="00BD4EE8">
        <w:rPr>
          <w:rFonts w:ascii="Arial" w:hAnsi="Arial" w:cs="Arial"/>
          <w:b/>
          <w:i/>
          <w:sz w:val="22"/>
        </w:rPr>
        <w:t>: For TC1, both low mobility criterion and good serving cell quality criterion are configured. For other TCs, only good serving cell quality criterion is configured</w:t>
      </w:r>
      <w:r w:rsidRPr="00BD4EE8">
        <w:rPr>
          <w:rFonts w:ascii="Arial" w:hAnsi="Arial" w:cs="Arial"/>
          <w:b/>
          <w:i/>
        </w:rPr>
        <w:fldChar w:fldCharType="end"/>
      </w:r>
    </w:p>
    <w:p w14:paraId="30402745" w14:textId="5FD4248C" w:rsidR="00784163" w:rsidRPr="00BD4EE8" w:rsidRDefault="00784163" w:rsidP="00416457">
      <w:pPr>
        <w:rPr>
          <w:rFonts w:ascii="Arial" w:hAnsi="Arial" w:cs="Arial"/>
          <w:b/>
          <w:i/>
        </w:rPr>
      </w:pPr>
      <w:r w:rsidRPr="00BD4EE8">
        <w:rPr>
          <w:rFonts w:ascii="Arial" w:hAnsi="Arial" w:cs="Arial"/>
          <w:b/>
          <w:i/>
        </w:rPr>
        <w:fldChar w:fldCharType="begin"/>
      </w:r>
      <w:r w:rsidRPr="00BD4EE8">
        <w:rPr>
          <w:rFonts w:ascii="Arial" w:hAnsi="Arial" w:cs="Arial"/>
          <w:b/>
          <w:i/>
        </w:rPr>
        <w:instrText xml:space="preserve"> REF _Ref111027145 \h </w:instrText>
      </w:r>
      <w:r w:rsidR="00BD4EE8" w:rsidRPr="00BD4EE8">
        <w:rPr>
          <w:rFonts w:ascii="Arial" w:hAnsi="Arial" w:cs="Arial"/>
          <w:b/>
          <w:i/>
        </w:rPr>
        <w:instrText xml:space="preserve"> \* MERGEFORMAT </w:instrText>
      </w:r>
      <w:r w:rsidRPr="00BD4EE8">
        <w:rPr>
          <w:rFonts w:ascii="Arial" w:hAnsi="Arial" w:cs="Arial"/>
          <w:b/>
          <w:i/>
        </w:rPr>
      </w:r>
      <w:r w:rsidRPr="00BD4EE8">
        <w:rPr>
          <w:rFonts w:ascii="Arial" w:hAnsi="Arial" w:cs="Arial"/>
          <w:b/>
          <w:i/>
        </w:rPr>
        <w:fldChar w:fldCharType="separate"/>
      </w:r>
      <w:r w:rsidRPr="00BD4EE8">
        <w:rPr>
          <w:rFonts w:ascii="Arial" w:hAnsi="Arial" w:cs="Arial"/>
          <w:b/>
          <w:i/>
          <w:sz w:val="22"/>
        </w:rPr>
        <w:t xml:space="preserve">Proposal </w:t>
      </w:r>
      <w:r w:rsidRPr="00BD4EE8">
        <w:rPr>
          <w:rFonts w:ascii="Arial" w:hAnsi="Arial" w:cs="Arial"/>
          <w:b/>
          <w:i/>
          <w:noProof/>
          <w:sz w:val="22"/>
        </w:rPr>
        <w:t>4</w:t>
      </w:r>
      <w:r w:rsidRPr="00BD4EE8">
        <w:rPr>
          <w:rFonts w:ascii="Arial" w:hAnsi="Arial" w:cs="Arial"/>
          <w:b/>
          <w:i/>
          <w:sz w:val="22"/>
        </w:rPr>
        <w:t>: For good serving cell criterion test case set up, offset of RLM is 0 dB and offset of BFD is 4 dB</w:t>
      </w:r>
      <w:r w:rsidRPr="00BD4EE8">
        <w:rPr>
          <w:rFonts w:ascii="Arial" w:hAnsi="Arial" w:cs="Arial"/>
          <w:b/>
          <w:i/>
        </w:rPr>
        <w:fldChar w:fldCharType="end"/>
      </w:r>
    </w:p>
    <w:p w14:paraId="38C0C92A" w14:textId="688AE639" w:rsidR="00784163" w:rsidRPr="00BD4EE8" w:rsidRDefault="00784163" w:rsidP="00416457">
      <w:pPr>
        <w:rPr>
          <w:rFonts w:ascii="Arial" w:hAnsi="Arial" w:cs="Arial"/>
          <w:b/>
          <w:i/>
        </w:rPr>
      </w:pPr>
      <w:r w:rsidRPr="00BD4EE8">
        <w:rPr>
          <w:rFonts w:ascii="Arial" w:hAnsi="Arial" w:cs="Arial"/>
          <w:b/>
          <w:i/>
        </w:rPr>
        <w:fldChar w:fldCharType="begin"/>
      </w:r>
      <w:r w:rsidRPr="00BD4EE8">
        <w:rPr>
          <w:rFonts w:ascii="Arial" w:hAnsi="Arial" w:cs="Arial"/>
          <w:b/>
          <w:i/>
        </w:rPr>
        <w:instrText xml:space="preserve"> REF _Ref111027146 \h </w:instrText>
      </w:r>
      <w:r w:rsidR="00BD4EE8" w:rsidRPr="00BD4EE8">
        <w:rPr>
          <w:rFonts w:ascii="Arial" w:hAnsi="Arial" w:cs="Arial"/>
          <w:b/>
          <w:i/>
        </w:rPr>
        <w:instrText xml:space="preserve"> \* MERGEFORMAT </w:instrText>
      </w:r>
      <w:r w:rsidRPr="00BD4EE8">
        <w:rPr>
          <w:rFonts w:ascii="Arial" w:hAnsi="Arial" w:cs="Arial"/>
          <w:b/>
          <w:i/>
        </w:rPr>
      </w:r>
      <w:r w:rsidRPr="00BD4EE8">
        <w:rPr>
          <w:rFonts w:ascii="Arial" w:hAnsi="Arial" w:cs="Arial"/>
          <w:b/>
          <w:i/>
        </w:rPr>
        <w:fldChar w:fldCharType="separate"/>
      </w:r>
      <w:r w:rsidRPr="00BD4EE8">
        <w:rPr>
          <w:rFonts w:ascii="Arial" w:hAnsi="Arial" w:cs="Arial"/>
          <w:b/>
          <w:i/>
          <w:sz w:val="22"/>
        </w:rPr>
        <w:t xml:space="preserve">Proposal </w:t>
      </w:r>
      <w:r w:rsidRPr="00BD4EE8">
        <w:rPr>
          <w:rFonts w:ascii="Arial" w:hAnsi="Arial" w:cs="Arial"/>
          <w:b/>
          <w:i/>
          <w:noProof/>
          <w:sz w:val="22"/>
        </w:rPr>
        <w:t>5</w:t>
      </w:r>
      <w:r w:rsidRPr="00BD4EE8">
        <w:rPr>
          <w:rFonts w:ascii="Arial" w:hAnsi="Arial" w:cs="Arial"/>
          <w:b/>
          <w:i/>
          <w:sz w:val="22"/>
        </w:rPr>
        <w:t>: For both RLM and BFD test settings, p should be set as 1 such that UE behaviour with non-relaxed indication period during T3 can be verified</w:t>
      </w:r>
      <w:r w:rsidRPr="00BD4EE8">
        <w:rPr>
          <w:rFonts w:ascii="Arial" w:hAnsi="Arial" w:cs="Arial"/>
          <w:b/>
          <w:i/>
        </w:rPr>
        <w:fldChar w:fldCharType="end"/>
      </w:r>
    </w:p>
    <w:p w14:paraId="23A78E5C" w14:textId="33AF10F8" w:rsidR="00784163" w:rsidRPr="00BD4EE8" w:rsidRDefault="00784163" w:rsidP="00416457">
      <w:pPr>
        <w:rPr>
          <w:rFonts w:ascii="Arial" w:hAnsi="Arial" w:cs="Arial"/>
          <w:b/>
          <w:i/>
        </w:rPr>
      </w:pPr>
      <w:r w:rsidRPr="00BD4EE8">
        <w:rPr>
          <w:rFonts w:ascii="Arial" w:hAnsi="Arial" w:cs="Arial"/>
          <w:b/>
          <w:i/>
        </w:rPr>
        <w:fldChar w:fldCharType="begin"/>
      </w:r>
      <w:r w:rsidRPr="00BD4EE8">
        <w:rPr>
          <w:rFonts w:ascii="Arial" w:hAnsi="Arial" w:cs="Arial"/>
          <w:b/>
          <w:i/>
        </w:rPr>
        <w:instrText xml:space="preserve"> REF _Ref111027151 \h </w:instrText>
      </w:r>
      <w:r w:rsidR="00BD4EE8" w:rsidRPr="00BD4EE8">
        <w:rPr>
          <w:rFonts w:ascii="Arial" w:hAnsi="Arial" w:cs="Arial"/>
          <w:b/>
          <w:i/>
        </w:rPr>
        <w:instrText xml:space="preserve"> \* MERGEFORMAT </w:instrText>
      </w:r>
      <w:r w:rsidRPr="00BD4EE8">
        <w:rPr>
          <w:rFonts w:ascii="Arial" w:hAnsi="Arial" w:cs="Arial"/>
          <w:b/>
          <w:i/>
        </w:rPr>
      </w:r>
      <w:r w:rsidRPr="00BD4EE8">
        <w:rPr>
          <w:rFonts w:ascii="Arial" w:hAnsi="Arial" w:cs="Arial"/>
          <w:b/>
          <w:i/>
        </w:rPr>
        <w:fldChar w:fldCharType="separate"/>
      </w:r>
      <w:r w:rsidRPr="00BD4EE8">
        <w:rPr>
          <w:rFonts w:ascii="Arial" w:hAnsi="Arial" w:cs="Arial"/>
          <w:b/>
          <w:i/>
          <w:sz w:val="22"/>
        </w:rPr>
        <w:t xml:space="preserve">Proposal </w:t>
      </w:r>
      <w:r w:rsidRPr="00BD4EE8">
        <w:rPr>
          <w:rFonts w:ascii="Arial" w:hAnsi="Arial" w:cs="Arial"/>
          <w:b/>
          <w:i/>
          <w:noProof/>
          <w:sz w:val="22"/>
        </w:rPr>
        <w:t>6</w:t>
      </w:r>
      <w:r w:rsidRPr="00BD4EE8">
        <w:rPr>
          <w:rFonts w:ascii="Arial" w:hAnsi="Arial" w:cs="Arial"/>
          <w:b/>
          <w:i/>
          <w:sz w:val="22"/>
        </w:rPr>
        <w:t>: For both RLM and BFD test settings, set SNR2 = SNR1 so that relaxation criteria can still be fulfilled during T2</w:t>
      </w:r>
      <w:r w:rsidRPr="00BD4EE8">
        <w:rPr>
          <w:rFonts w:ascii="Arial" w:hAnsi="Arial" w:cs="Arial"/>
          <w:b/>
          <w:i/>
        </w:rPr>
        <w:fldChar w:fldCharType="end"/>
      </w:r>
    </w:p>
    <w:p w14:paraId="0CB81D3E" w14:textId="5E2AC206" w:rsidR="00784163" w:rsidRPr="00BD4EE8" w:rsidRDefault="00784163" w:rsidP="00416457">
      <w:pPr>
        <w:rPr>
          <w:rFonts w:ascii="Arial" w:hAnsi="Arial" w:cs="Arial"/>
          <w:b/>
          <w:i/>
        </w:rPr>
      </w:pPr>
      <w:r w:rsidRPr="00BD4EE8">
        <w:rPr>
          <w:rFonts w:ascii="Arial" w:hAnsi="Arial" w:cs="Arial"/>
          <w:b/>
          <w:i/>
        </w:rPr>
        <w:fldChar w:fldCharType="begin"/>
      </w:r>
      <w:r w:rsidRPr="00BD4EE8">
        <w:rPr>
          <w:rFonts w:ascii="Arial" w:hAnsi="Arial" w:cs="Arial"/>
          <w:b/>
          <w:i/>
        </w:rPr>
        <w:instrText xml:space="preserve"> REF _Ref111027157 \h </w:instrText>
      </w:r>
      <w:r w:rsidR="00BD4EE8" w:rsidRPr="00BD4EE8">
        <w:rPr>
          <w:rFonts w:ascii="Arial" w:hAnsi="Arial" w:cs="Arial"/>
          <w:b/>
          <w:i/>
        </w:rPr>
        <w:instrText xml:space="preserve"> \* MERGEFORMAT </w:instrText>
      </w:r>
      <w:r w:rsidRPr="00BD4EE8">
        <w:rPr>
          <w:rFonts w:ascii="Arial" w:hAnsi="Arial" w:cs="Arial"/>
          <w:b/>
          <w:i/>
        </w:rPr>
      </w:r>
      <w:r w:rsidRPr="00BD4EE8">
        <w:rPr>
          <w:rFonts w:ascii="Arial" w:hAnsi="Arial" w:cs="Arial"/>
          <w:b/>
          <w:i/>
        </w:rPr>
        <w:fldChar w:fldCharType="separate"/>
      </w:r>
      <w:r w:rsidRPr="00BD4EE8">
        <w:rPr>
          <w:rFonts w:ascii="Arial" w:hAnsi="Arial" w:cs="Arial"/>
          <w:b/>
          <w:i/>
          <w:sz w:val="22"/>
        </w:rPr>
        <w:t xml:space="preserve">Proposal </w:t>
      </w:r>
      <w:r w:rsidRPr="00BD4EE8">
        <w:rPr>
          <w:rFonts w:ascii="Arial" w:hAnsi="Arial" w:cs="Arial"/>
          <w:b/>
          <w:i/>
          <w:noProof/>
          <w:sz w:val="22"/>
        </w:rPr>
        <w:t>7</w:t>
      </w:r>
      <w:r w:rsidRPr="00BD4EE8">
        <w:rPr>
          <w:rFonts w:ascii="Arial" w:hAnsi="Arial" w:cs="Arial"/>
          <w:b/>
          <w:i/>
          <w:sz w:val="22"/>
        </w:rPr>
        <w:t>: For BFD relaxation testcase design, only need to consider 3 time during, i.e. T1, T2, T3 where T3 is extended</w:t>
      </w:r>
      <w:r w:rsidRPr="00BD4EE8">
        <w:rPr>
          <w:rFonts w:ascii="Arial"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lastRenderedPageBreak/>
        <w:t>Reference</w:t>
      </w:r>
      <w:r w:rsidRPr="009F29FB">
        <w:rPr>
          <w:rFonts w:cs="Arial"/>
          <w:color w:val="000000" w:themeColor="text1"/>
        </w:rPr>
        <w:t xml:space="preserve"> </w:t>
      </w:r>
    </w:p>
    <w:p w14:paraId="3E6A7BF7" w14:textId="4DC07441" w:rsidR="00DD45D5" w:rsidRPr="006F7542" w:rsidRDefault="00DD45D5" w:rsidP="00DD45D5">
      <w:pPr>
        <w:pStyle w:val="af8"/>
        <w:numPr>
          <w:ilvl w:val="0"/>
          <w:numId w:val="1"/>
        </w:numPr>
        <w:rPr>
          <w:rFonts w:ascii="Arial" w:hAnsi="Arial" w:cs="Arial"/>
        </w:rPr>
      </w:pPr>
      <w:bookmarkStart w:id="17" w:name="_Ref54180055"/>
      <w:bookmarkStart w:id="18" w:name="_Ref61286261"/>
      <w:bookmarkStart w:id="19" w:name="_Ref95766190"/>
      <w:bookmarkStart w:id="20" w:name="_Ref47553521"/>
      <w:bookmarkStart w:id="21" w:name="_Ref7353143"/>
      <w:r w:rsidRPr="000632E3">
        <w:rPr>
          <w:rFonts w:ascii="Arial" w:hAnsi="Arial" w:cs="Arial"/>
        </w:rPr>
        <w:t>R4-2103669, “Work Plan of R17 UE Power Saving Enhancements WI,” MediaTek Inc., Jan., 2021.</w:t>
      </w:r>
      <w:bookmarkEnd w:id="17"/>
    </w:p>
    <w:p w14:paraId="5BC6FF97" w14:textId="25151AD9" w:rsidR="00455806" w:rsidRPr="00BD4EE8" w:rsidRDefault="00455806" w:rsidP="00455806">
      <w:pPr>
        <w:pStyle w:val="af8"/>
        <w:numPr>
          <w:ilvl w:val="0"/>
          <w:numId w:val="1"/>
        </w:numPr>
        <w:rPr>
          <w:rFonts w:ascii="Arial" w:hAnsi="Arial" w:cs="Arial"/>
        </w:rPr>
      </w:pPr>
      <w:bookmarkStart w:id="22" w:name="_Ref101711752"/>
      <w:r w:rsidRPr="00455806">
        <w:rPr>
          <w:rFonts w:ascii="Arial" w:hAnsi="Arial" w:cs="Arial"/>
        </w:rPr>
        <w:t>R4-2210613</w:t>
      </w:r>
      <w:r w:rsidR="00DD45D5" w:rsidRPr="006F7542">
        <w:rPr>
          <w:rFonts w:ascii="Arial" w:hAnsi="Arial" w:cs="Arial"/>
        </w:rPr>
        <w:t>,</w:t>
      </w:r>
      <w:r w:rsidR="005F73E8" w:rsidRPr="006F7542">
        <w:rPr>
          <w:rFonts w:ascii="Arial" w:hAnsi="Arial" w:cs="Arial"/>
        </w:rPr>
        <w:t xml:space="preserve"> “</w:t>
      </w:r>
      <w:r w:rsidRPr="00455806">
        <w:rPr>
          <w:rFonts w:ascii="Arial" w:hAnsi="Arial" w:cs="Arial"/>
        </w:rPr>
        <w:t>WF on RLM/BFD relaxation for UE Power Saving enhancements</w:t>
      </w:r>
      <w:r w:rsidR="005F73E8" w:rsidRPr="006F7542">
        <w:rPr>
          <w:rFonts w:ascii="Arial" w:hAnsi="Arial" w:cs="Arial"/>
        </w:rPr>
        <w:t xml:space="preserve">,” </w:t>
      </w:r>
      <w:r w:rsidR="0010425B" w:rsidRPr="006F7542">
        <w:rPr>
          <w:rFonts w:ascii="Arial" w:hAnsi="Arial" w:cs="Arial"/>
        </w:rPr>
        <w:t>MediaTek,</w:t>
      </w:r>
      <w:bookmarkEnd w:id="18"/>
      <w:r w:rsidR="002203C4" w:rsidRPr="006F7542">
        <w:rPr>
          <w:rFonts w:ascii="Arial" w:hAnsi="Arial" w:cs="Arial"/>
        </w:rPr>
        <w:t xml:space="preserve"> </w:t>
      </w:r>
      <w:r w:rsidR="00303EDF" w:rsidRPr="006F7542">
        <w:rPr>
          <w:rFonts w:ascii="Arial" w:hAnsi="Arial" w:cs="Arial"/>
        </w:rPr>
        <w:t>Ma</w:t>
      </w:r>
      <w:r w:rsidR="00DD45D5" w:rsidRPr="006F7542">
        <w:rPr>
          <w:rFonts w:ascii="Arial" w:hAnsi="Arial" w:cs="Arial"/>
        </w:rPr>
        <w:t>y</w:t>
      </w:r>
      <w:r w:rsidR="002203C4" w:rsidRPr="006F7542">
        <w:rPr>
          <w:rFonts w:ascii="Arial" w:hAnsi="Arial" w:cs="Arial"/>
        </w:rPr>
        <w:t>, 2022.</w:t>
      </w:r>
      <w:bookmarkEnd w:id="19"/>
      <w:bookmarkEnd w:id="22"/>
    </w:p>
    <w:p w14:paraId="3624D44D" w14:textId="4E75AB76" w:rsidR="0040469B" w:rsidRDefault="008A60F4" w:rsidP="0027580B">
      <w:pPr>
        <w:pStyle w:val="af8"/>
        <w:numPr>
          <w:ilvl w:val="0"/>
          <w:numId w:val="1"/>
        </w:numPr>
        <w:rPr>
          <w:rFonts w:ascii="Arial" w:hAnsi="Arial" w:cs="Arial"/>
        </w:rPr>
      </w:pPr>
      <w:bookmarkStart w:id="23" w:name="_Ref95766175"/>
      <w:bookmarkStart w:id="24" w:name="_Ref101696175"/>
      <w:r w:rsidRPr="008A60F4">
        <w:rPr>
          <w:rFonts w:ascii="Arial" w:hAnsi="Arial" w:cs="Arial"/>
        </w:rPr>
        <w:t>R4-221346</w:t>
      </w:r>
      <w:r w:rsidR="00D92CA0">
        <w:rPr>
          <w:rFonts w:ascii="Arial" w:hAnsi="Arial" w:cs="Arial"/>
        </w:rPr>
        <w:t>4</w:t>
      </w:r>
      <w:r w:rsidR="002203C4" w:rsidRPr="002203C4">
        <w:rPr>
          <w:rFonts w:ascii="Arial" w:hAnsi="Arial" w:cs="Arial"/>
        </w:rPr>
        <w:t xml:space="preserve">, </w:t>
      </w:r>
      <w:r w:rsidR="00BD4EE8">
        <w:rPr>
          <w:rFonts w:ascii="Arial" w:hAnsi="Arial" w:cs="Arial"/>
        </w:rPr>
        <w:t>“</w:t>
      </w:r>
      <w:r w:rsidR="00BD4EE8" w:rsidRPr="00BD4EE8">
        <w:rPr>
          <w:rFonts w:ascii="Arial" w:hAnsi="Arial" w:cs="Arial"/>
        </w:rPr>
        <w:t>CR on TS38.133 for relaxed RLM test for FR1 PSCell configured with SSB-based RLM RS in EN-DC mode (A.4.5.1.X)</w:t>
      </w:r>
      <w:r w:rsidR="002203C4" w:rsidRPr="002203C4">
        <w:rPr>
          <w:rFonts w:ascii="Arial" w:hAnsi="Arial" w:cs="Arial"/>
        </w:rPr>
        <w:t>”</w:t>
      </w:r>
      <w:r w:rsidR="002203C4">
        <w:rPr>
          <w:rFonts w:ascii="Arial" w:hAnsi="Arial" w:cs="Arial"/>
        </w:rPr>
        <w:t xml:space="preserve"> </w:t>
      </w:r>
      <w:bookmarkEnd w:id="23"/>
      <w:r w:rsidR="00063D50" w:rsidRPr="00516928">
        <w:rPr>
          <w:rFonts w:ascii="Arial" w:hAnsi="Arial" w:cs="Arial"/>
        </w:rPr>
        <w:t xml:space="preserve">MediaTek, </w:t>
      </w:r>
      <w:r w:rsidR="00BD4EE8">
        <w:rPr>
          <w:rFonts w:ascii="Arial" w:hAnsi="Arial" w:cs="Arial"/>
        </w:rPr>
        <w:t>Aug.</w:t>
      </w:r>
      <w:r w:rsidR="00063D50" w:rsidRPr="00516928">
        <w:rPr>
          <w:rFonts w:ascii="Arial" w:hAnsi="Arial" w:cs="Arial"/>
        </w:rPr>
        <w:t>, 202</w:t>
      </w:r>
      <w:r w:rsidR="00063D50">
        <w:rPr>
          <w:rFonts w:ascii="Arial" w:hAnsi="Arial" w:cs="Arial"/>
        </w:rPr>
        <w:t>2</w:t>
      </w:r>
      <w:r w:rsidR="00063D50" w:rsidRPr="00516928">
        <w:rPr>
          <w:rFonts w:ascii="Arial" w:hAnsi="Arial" w:cs="Arial"/>
        </w:rPr>
        <w:t>.</w:t>
      </w:r>
      <w:bookmarkEnd w:id="20"/>
      <w:bookmarkEnd w:id="21"/>
      <w:bookmarkEnd w:id="24"/>
    </w:p>
    <w:p w14:paraId="1F35E2B6" w14:textId="77777777" w:rsidR="00416457" w:rsidRPr="00416457" w:rsidRDefault="00416457" w:rsidP="00416457">
      <w:pPr>
        <w:rPr>
          <w:rFonts w:ascii="Arial" w:hAnsi="Arial" w:cs="Arial"/>
        </w:rPr>
      </w:pPr>
    </w:p>
    <w:sectPr w:rsidR="00416457" w:rsidRPr="00416457"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B587F" w14:textId="77777777" w:rsidR="00CE5926" w:rsidRDefault="00CE5926">
      <w:r>
        <w:separator/>
      </w:r>
    </w:p>
  </w:endnote>
  <w:endnote w:type="continuationSeparator" w:id="0">
    <w:p w14:paraId="106C9276" w14:textId="77777777" w:rsidR="00CE5926" w:rsidRDefault="00CE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75D32" w14:textId="77777777" w:rsidR="00CE5926" w:rsidRDefault="00CE5926">
      <w:r>
        <w:separator/>
      </w:r>
    </w:p>
  </w:footnote>
  <w:footnote w:type="continuationSeparator" w:id="0">
    <w:p w14:paraId="154B6C4D" w14:textId="77777777" w:rsidR="00CE5926" w:rsidRDefault="00CE5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C1BAF"/>
    <w:multiLevelType w:val="hybridMultilevel"/>
    <w:tmpl w:val="5BE242F4"/>
    <w:lvl w:ilvl="0" w:tplc="FFFFFFFF">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D2610AC"/>
    <w:multiLevelType w:val="hybridMultilevel"/>
    <w:tmpl w:val="8BE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A070F"/>
    <w:multiLevelType w:val="hybridMultilevel"/>
    <w:tmpl w:val="5D5ABB70"/>
    <w:lvl w:ilvl="0" w:tplc="20E2F2D4">
      <w:start w:val="5"/>
      <w:numFmt w:val="bullet"/>
      <w:lvlText w:val="-"/>
      <w:lvlJc w:val="left"/>
      <w:pPr>
        <w:ind w:left="1800" w:hanging="360"/>
      </w:pPr>
      <w:rPr>
        <w:rFonts w:ascii="Calibri" w:eastAsia="新細明體"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 w15:restartNumberingAfterBreak="0">
    <w:nsid w:val="16B839AB"/>
    <w:multiLevelType w:val="hybridMultilevel"/>
    <w:tmpl w:val="B862284E"/>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AA0A02"/>
    <w:multiLevelType w:val="hybridMultilevel"/>
    <w:tmpl w:val="6226D5D8"/>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D353A9C"/>
    <w:multiLevelType w:val="hybridMultilevel"/>
    <w:tmpl w:val="4D9251BA"/>
    <w:lvl w:ilvl="0" w:tplc="FFFFFFFF">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9">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F524646"/>
    <w:multiLevelType w:val="hybridMultilevel"/>
    <w:tmpl w:val="9C10A352"/>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1136816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632449"/>
    <w:multiLevelType w:val="hybridMultilevel"/>
    <w:tmpl w:val="81806AA8"/>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1C3918"/>
    <w:multiLevelType w:val="hybridMultilevel"/>
    <w:tmpl w:val="2D349CE6"/>
    <w:lvl w:ilvl="0" w:tplc="76FE8F06">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7052B46"/>
    <w:multiLevelType w:val="hybridMultilevel"/>
    <w:tmpl w:val="CC9C3906"/>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9">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74E2568"/>
    <w:multiLevelType w:val="hybridMultilevel"/>
    <w:tmpl w:val="95E62B46"/>
    <w:lvl w:ilvl="0" w:tplc="FFFFFFFF">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29F01B6C"/>
    <w:multiLevelType w:val="hybridMultilevel"/>
    <w:tmpl w:val="828CB176"/>
    <w:lvl w:ilvl="0" w:tplc="FFFFFFFF">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BF47704"/>
    <w:multiLevelType w:val="hybridMultilevel"/>
    <w:tmpl w:val="4E60446A"/>
    <w:lvl w:ilvl="0" w:tplc="FFFFFFFF">
      <w:start w:val="1"/>
      <w:numFmt w:val="bullet"/>
      <w:lvlText w:val=""/>
      <w:lvlJc w:val="left"/>
      <w:pPr>
        <w:ind w:left="764" w:hanging="480"/>
      </w:pPr>
      <w:rPr>
        <w:rFonts w:ascii="Symbol" w:hAnsi="Symbol" w:hint="default"/>
      </w:rPr>
    </w:lvl>
    <w:lvl w:ilvl="1" w:tplc="04090003">
      <w:start w:val="1"/>
      <w:numFmt w:val="bullet"/>
      <w:lvlText w:val="o"/>
      <w:lvlJc w:val="left"/>
      <w:pPr>
        <w:ind w:left="1244" w:hanging="480"/>
      </w:pPr>
      <w:rPr>
        <w:rFonts w:ascii="Courier New" w:hAnsi="Courier New" w:cs="Times New Roman"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2DE44623"/>
    <w:multiLevelType w:val="hybridMultilevel"/>
    <w:tmpl w:val="6B70071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AB777F"/>
    <w:multiLevelType w:val="hybridMultilevel"/>
    <w:tmpl w:val="163EC794"/>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8D57359"/>
    <w:multiLevelType w:val="hybridMultilevel"/>
    <w:tmpl w:val="246A6974"/>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B085F23"/>
    <w:multiLevelType w:val="hybridMultilevel"/>
    <w:tmpl w:val="FA3C56CE"/>
    <w:lvl w:ilvl="0" w:tplc="7E7CDC0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127049"/>
    <w:multiLevelType w:val="hybridMultilevel"/>
    <w:tmpl w:val="0BDEAD88"/>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6414931"/>
    <w:multiLevelType w:val="hybridMultilevel"/>
    <w:tmpl w:val="322C4446"/>
    <w:lvl w:ilvl="0" w:tplc="FFFFFFFF">
      <w:start w:val="1"/>
      <w:numFmt w:val="bullet"/>
      <w:lvlText w:val=""/>
      <w:lvlJc w:val="left"/>
      <w:pPr>
        <w:ind w:left="764" w:hanging="480"/>
      </w:pPr>
      <w:rPr>
        <w:rFonts w:ascii="Symbol" w:hAnsi="Symbol" w:hint="default"/>
      </w:rPr>
    </w:lvl>
    <w:lvl w:ilvl="1" w:tplc="04090003">
      <w:start w:val="1"/>
      <w:numFmt w:val="bullet"/>
      <w:lvlText w:val="o"/>
      <w:lvlJc w:val="left"/>
      <w:pPr>
        <w:ind w:left="1244" w:hanging="480"/>
      </w:pPr>
      <w:rPr>
        <w:rFonts w:ascii="Courier New" w:hAnsi="Courier New" w:cs="Times New Roman"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58B73482"/>
    <w:multiLevelType w:val="multilevel"/>
    <w:tmpl w:val="6D8E3F6E"/>
    <w:lvl w:ilvl="0">
      <w:start w:val="1"/>
      <w:numFmt w:val="bullet"/>
      <w:lvlText w:val=""/>
      <w:lvlJc w:val="left"/>
      <w:pPr>
        <w:ind w:left="644" w:hanging="360"/>
      </w:pPr>
      <w:rPr>
        <w:rFonts w:ascii="Symbol" w:hAnsi="Symbol" w:hint="default"/>
        <w:color w:val="auto"/>
        <w:lang w:val="en-GB"/>
      </w:rPr>
    </w:lvl>
    <w:lvl w:ilvl="1">
      <w:start w:val="1"/>
      <w:numFmt w:val="bullet"/>
      <w:lvlText w:val="o"/>
      <w:lvlJc w:val="left"/>
      <w:pPr>
        <w:ind w:left="1514" w:hanging="360"/>
      </w:pPr>
      <w:rPr>
        <w:rFonts w:ascii="Courier New" w:hAnsi="Courier New" w:cs="Courier New" w:hint="default"/>
      </w:rPr>
    </w:lvl>
    <w:lvl w:ilvl="2">
      <w:start w:val="1"/>
      <w:numFmt w:val="bullet"/>
      <w:lvlText w:val=""/>
      <w:lvlJc w:val="left"/>
      <w:pPr>
        <w:ind w:left="2234" w:hanging="360"/>
      </w:pPr>
      <w:rPr>
        <w:rFonts w:ascii="Wingdings" w:hAnsi="Wingdings" w:hint="default"/>
      </w:rPr>
    </w:lvl>
    <w:lvl w:ilvl="3">
      <w:start w:val="1"/>
      <w:numFmt w:val="bullet"/>
      <w:lvlText w:val=""/>
      <w:lvlJc w:val="left"/>
      <w:pPr>
        <w:ind w:left="2954" w:hanging="360"/>
      </w:pPr>
      <w:rPr>
        <w:rFonts w:ascii="Symbol" w:hAnsi="Symbol" w:hint="default"/>
      </w:rPr>
    </w:lvl>
    <w:lvl w:ilvl="4">
      <w:start w:val="1"/>
      <w:numFmt w:val="bullet"/>
      <w:lvlText w:val="o"/>
      <w:lvlJc w:val="left"/>
      <w:pPr>
        <w:ind w:left="3674" w:hanging="360"/>
      </w:pPr>
      <w:rPr>
        <w:rFonts w:ascii="Courier New" w:hAnsi="Courier New" w:cs="Courier New" w:hint="default"/>
      </w:rPr>
    </w:lvl>
    <w:lvl w:ilvl="5">
      <w:start w:val="1"/>
      <w:numFmt w:val="bullet"/>
      <w:lvlText w:val=""/>
      <w:lvlJc w:val="left"/>
      <w:pPr>
        <w:ind w:left="4394" w:hanging="360"/>
      </w:pPr>
      <w:rPr>
        <w:rFonts w:ascii="Wingdings" w:hAnsi="Wingdings" w:hint="default"/>
      </w:rPr>
    </w:lvl>
    <w:lvl w:ilvl="6">
      <w:start w:val="1"/>
      <w:numFmt w:val="bullet"/>
      <w:lvlText w:val=""/>
      <w:lvlJc w:val="left"/>
      <w:pPr>
        <w:ind w:left="5114" w:hanging="360"/>
      </w:pPr>
      <w:rPr>
        <w:rFonts w:ascii="Symbol" w:hAnsi="Symbol" w:hint="default"/>
      </w:rPr>
    </w:lvl>
    <w:lvl w:ilvl="7">
      <w:start w:val="1"/>
      <w:numFmt w:val="bullet"/>
      <w:lvlText w:val="o"/>
      <w:lvlJc w:val="left"/>
      <w:pPr>
        <w:ind w:left="5834" w:hanging="360"/>
      </w:pPr>
      <w:rPr>
        <w:rFonts w:ascii="Courier New" w:hAnsi="Courier New" w:cs="Courier New" w:hint="default"/>
      </w:rPr>
    </w:lvl>
    <w:lvl w:ilvl="8">
      <w:start w:val="1"/>
      <w:numFmt w:val="bullet"/>
      <w:lvlText w:val=""/>
      <w:lvlJc w:val="left"/>
      <w:pPr>
        <w:ind w:left="6554" w:hanging="360"/>
      </w:pPr>
      <w:rPr>
        <w:rFonts w:ascii="Wingdings" w:hAnsi="Wingdings" w:hint="default"/>
      </w:rPr>
    </w:lvl>
  </w:abstractNum>
  <w:abstractNum w:abstractNumId="22" w15:restartNumberingAfterBreak="0">
    <w:nsid w:val="5D6C4AD8"/>
    <w:multiLevelType w:val="hybridMultilevel"/>
    <w:tmpl w:val="F746F1D2"/>
    <w:lvl w:ilvl="0" w:tplc="CD2A44EA">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8D44EC"/>
    <w:multiLevelType w:val="hybridMultilevel"/>
    <w:tmpl w:val="84B4910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69408D6"/>
    <w:multiLevelType w:val="hybridMultilevel"/>
    <w:tmpl w:val="CA641D9C"/>
    <w:lvl w:ilvl="0" w:tplc="76FE8F06">
      <w:start w:val="1"/>
      <w:numFmt w:val="bullet"/>
      <w:lvlText w:val="•"/>
      <w:lvlJc w:val="left"/>
      <w:pPr>
        <w:ind w:left="764" w:hanging="480"/>
      </w:pPr>
      <w:rPr>
        <w:rFonts w:ascii="Arial" w:hAnsi="Arial" w:cs="Times New Roman" w:hint="default"/>
      </w:rPr>
    </w:lvl>
    <w:lvl w:ilvl="1" w:tplc="76FE8F06">
      <w:start w:val="1"/>
      <w:numFmt w:val="bullet"/>
      <w:lvlText w:val="•"/>
      <w:lvlJc w:val="left"/>
      <w:pPr>
        <w:ind w:left="1244" w:hanging="480"/>
      </w:pPr>
      <w:rPr>
        <w:rFonts w:ascii="Arial" w:hAnsi="Arial"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6C27F48"/>
    <w:multiLevelType w:val="hybridMultilevel"/>
    <w:tmpl w:val="9E70BD5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1719DE"/>
    <w:multiLevelType w:val="hybridMultilevel"/>
    <w:tmpl w:val="07ACD092"/>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88B2CBB"/>
    <w:multiLevelType w:val="hybridMultilevel"/>
    <w:tmpl w:val="71C4EDBA"/>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76FE8F06">
      <w:start w:val="1"/>
      <w:numFmt w:val="bullet"/>
      <w:lvlText w:val="•"/>
      <w:lvlJc w:val="left"/>
      <w:pPr>
        <w:ind w:left="1440" w:hanging="480"/>
      </w:pPr>
      <w:rPr>
        <w:rFonts w:ascii="Arial" w:hAnsi="Arial"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C34268B"/>
    <w:multiLevelType w:val="hybridMultilevel"/>
    <w:tmpl w:val="2FFEAA5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9">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3"/>
  </w:num>
  <w:num w:numId="2">
    <w:abstractNumId w:val="27"/>
  </w:num>
  <w:num w:numId="3">
    <w:abstractNumId w:val="30"/>
  </w:num>
  <w:num w:numId="4">
    <w:abstractNumId w:val="17"/>
  </w:num>
  <w:num w:numId="5">
    <w:abstractNumId w:val="28"/>
  </w:num>
  <w:num w:numId="6">
    <w:abstractNumId w:val="22"/>
  </w:num>
  <w:num w:numId="7">
    <w:abstractNumId w:val="6"/>
  </w:num>
  <w:num w:numId="8">
    <w:abstractNumId w:val="7"/>
  </w:num>
  <w:num w:numId="9">
    <w:abstractNumId w:val="15"/>
  </w:num>
  <w:num w:numId="10">
    <w:abstractNumId w:val="3"/>
  </w:num>
  <w:num w:numId="11">
    <w:abstractNumId w:val="14"/>
  </w:num>
  <w:num w:numId="12">
    <w:abstractNumId w:val="1"/>
  </w:num>
  <w:num w:numId="13">
    <w:abstractNumId w:val="18"/>
  </w:num>
  <w:num w:numId="14">
    <w:abstractNumId w:val="2"/>
  </w:num>
  <w:num w:numId="15">
    <w:abstractNumId w:val="13"/>
  </w:num>
  <w:num w:numId="16">
    <w:abstractNumId w:val="21"/>
  </w:num>
  <w:num w:numId="17">
    <w:abstractNumId w:val="16"/>
  </w:num>
  <w:num w:numId="18">
    <w:abstractNumId w:val="29"/>
  </w:num>
  <w:num w:numId="19">
    <w:abstractNumId w:val="19"/>
  </w:num>
  <w:num w:numId="20">
    <w:abstractNumId w:val="4"/>
  </w:num>
  <w:num w:numId="21">
    <w:abstractNumId w:val="25"/>
  </w:num>
  <w:num w:numId="22">
    <w:abstractNumId w:val="8"/>
  </w:num>
  <w:num w:numId="23">
    <w:abstractNumId w:val="10"/>
  </w:num>
  <w:num w:numId="24">
    <w:abstractNumId w:val="26"/>
  </w:num>
  <w:num w:numId="25">
    <w:abstractNumId w:val="11"/>
  </w:num>
  <w:num w:numId="26">
    <w:abstractNumId w:val="12"/>
  </w:num>
  <w:num w:numId="27">
    <w:abstractNumId w:val="5"/>
  </w:num>
  <w:num w:numId="28">
    <w:abstractNumId w:val="0"/>
  </w:num>
  <w:num w:numId="29">
    <w:abstractNumId w:val="9"/>
  </w:num>
  <w:num w:numId="30">
    <w:abstractNumId w:val="20"/>
  </w:num>
  <w:num w:numId="31">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8BD"/>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C44"/>
    <w:rsid w:val="00053E9E"/>
    <w:rsid w:val="0005465A"/>
    <w:rsid w:val="00055006"/>
    <w:rsid w:val="000551AD"/>
    <w:rsid w:val="00055B54"/>
    <w:rsid w:val="00056544"/>
    <w:rsid w:val="000569CE"/>
    <w:rsid w:val="00056C39"/>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50"/>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E35"/>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550"/>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EC3"/>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BC9"/>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2AA2"/>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0EA"/>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26B"/>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3C4"/>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0CC5"/>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37B"/>
    <w:rsid w:val="00260554"/>
    <w:rsid w:val="00261C68"/>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80B"/>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3FA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3EDF"/>
    <w:rsid w:val="003040C1"/>
    <w:rsid w:val="0030412A"/>
    <w:rsid w:val="00304518"/>
    <w:rsid w:val="003048D7"/>
    <w:rsid w:val="003056C7"/>
    <w:rsid w:val="00305929"/>
    <w:rsid w:val="00306093"/>
    <w:rsid w:val="0030649F"/>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DF2"/>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1A6"/>
    <w:rsid w:val="0036294F"/>
    <w:rsid w:val="003634B8"/>
    <w:rsid w:val="003642A6"/>
    <w:rsid w:val="003653DA"/>
    <w:rsid w:val="00365AF1"/>
    <w:rsid w:val="00365E36"/>
    <w:rsid w:val="00366752"/>
    <w:rsid w:val="0036687E"/>
    <w:rsid w:val="003669AE"/>
    <w:rsid w:val="00367B8F"/>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117"/>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402B"/>
    <w:rsid w:val="003D4A58"/>
    <w:rsid w:val="003D50F8"/>
    <w:rsid w:val="003D6589"/>
    <w:rsid w:val="003D6726"/>
    <w:rsid w:val="003D6A5A"/>
    <w:rsid w:val="003D7EFC"/>
    <w:rsid w:val="003E0196"/>
    <w:rsid w:val="003E01BD"/>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59B"/>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645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806"/>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9722E"/>
    <w:rsid w:val="004A01BA"/>
    <w:rsid w:val="004A0584"/>
    <w:rsid w:val="004A0A7C"/>
    <w:rsid w:val="004A0E2B"/>
    <w:rsid w:val="004A0F4A"/>
    <w:rsid w:val="004A1A55"/>
    <w:rsid w:val="004A26A8"/>
    <w:rsid w:val="004A2845"/>
    <w:rsid w:val="004A2A08"/>
    <w:rsid w:val="004A33A1"/>
    <w:rsid w:val="004A37BA"/>
    <w:rsid w:val="004A3810"/>
    <w:rsid w:val="004A4AC0"/>
    <w:rsid w:val="004A4AE5"/>
    <w:rsid w:val="004A4F72"/>
    <w:rsid w:val="004A5122"/>
    <w:rsid w:val="004A58CC"/>
    <w:rsid w:val="004A5BD3"/>
    <w:rsid w:val="004A619F"/>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308"/>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4D59"/>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B7FF0"/>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0A46"/>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02"/>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61"/>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1D63"/>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05"/>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5E29"/>
    <w:rsid w:val="006F5F5A"/>
    <w:rsid w:val="006F63D2"/>
    <w:rsid w:val="006F6434"/>
    <w:rsid w:val="006F656C"/>
    <w:rsid w:val="006F679B"/>
    <w:rsid w:val="006F7542"/>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6AC"/>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37F48"/>
    <w:rsid w:val="0074002A"/>
    <w:rsid w:val="00740A5E"/>
    <w:rsid w:val="00740E78"/>
    <w:rsid w:val="007410AA"/>
    <w:rsid w:val="00741D42"/>
    <w:rsid w:val="0074277F"/>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472"/>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80"/>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163"/>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166"/>
    <w:rsid w:val="007956E6"/>
    <w:rsid w:val="00795D3D"/>
    <w:rsid w:val="00796C73"/>
    <w:rsid w:val="00796ECB"/>
    <w:rsid w:val="00797189"/>
    <w:rsid w:val="00797540"/>
    <w:rsid w:val="0079786E"/>
    <w:rsid w:val="00797B90"/>
    <w:rsid w:val="00797F8F"/>
    <w:rsid w:val="007A01D9"/>
    <w:rsid w:val="007A096A"/>
    <w:rsid w:val="007A0A67"/>
    <w:rsid w:val="007A0C79"/>
    <w:rsid w:val="007A0DDE"/>
    <w:rsid w:val="007A0F43"/>
    <w:rsid w:val="007A109E"/>
    <w:rsid w:val="007A10E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4DC4"/>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38D"/>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223"/>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71B"/>
    <w:rsid w:val="0082299E"/>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27E"/>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EAC"/>
    <w:rsid w:val="008A2043"/>
    <w:rsid w:val="008A2100"/>
    <w:rsid w:val="008A22E9"/>
    <w:rsid w:val="008A259E"/>
    <w:rsid w:val="008A265E"/>
    <w:rsid w:val="008A2DC8"/>
    <w:rsid w:val="008A2FC1"/>
    <w:rsid w:val="008A3115"/>
    <w:rsid w:val="008A3907"/>
    <w:rsid w:val="008A3A5A"/>
    <w:rsid w:val="008A3FF1"/>
    <w:rsid w:val="008A4465"/>
    <w:rsid w:val="008A448B"/>
    <w:rsid w:val="008A4DAB"/>
    <w:rsid w:val="008A54D2"/>
    <w:rsid w:val="008A555B"/>
    <w:rsid w:val="008A5810"/>
    <w:rsid w:val="008A5943"/>
    <w:rsid w:val="008A60F4"/>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476"/>
    <w:rsid w:val="00933B54"/>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82C"/>
    <w:rsid w:val="009A19A8"/>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8F8"/>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B9F"/>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157"/>
    <w:rsid w:val="00A255A6"/>
    <w:rsid w:val="00A25F05"/>
    <w:rsid w:val="00A2602F"/>
    <w:rsid w:val="00A2732C"/>
    <w:rsid w:val="00A27330"/>
    <w:rsid w:val="00A27896"/>
    <w:rsid w:val="00A2792B"/>
    <w:rsid w:val="00A27B25"/>
    <w:rsid w:val="00A303E0"/>
    <w:rsid w:val="00A30918"/>
    <w:rsid w:val="00A309F2"/>
    <w:rsid w:val="00A30AD2"/>
    <w:rsid w:val="00A311A1"/>
    <w:rsid w:val="00A314B8"/>
    <w:rsid w:val="00A318F4"/>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08AD"/>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6F28"/>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6B9"/>
    <w:rsid w:val="00AE5D2F"/>
    <w:rsid w:val="00AE627C"/>
    <w:rsid w:val="00AE6A70"/>
    <w:rsid w:val="00AF039E"/>
    <w:rsid w:val="00AF06F9"/>
    <w:rsid w:val="00AF1DB2"/>
    <w:rsid w:val="00AF1F89"/>
    <w:rsid w:val="00AF290B"/>
    <w:rsid w:val="00AF2A56"/>
    <w:rsid w:val="00AF2ECD"/>
    <w:rsid w:val="00AF2FD9"/>
    <w:rsid w:val="00AF3ADE"/>
    <w:rsid w:val="00AF3EA1"/>
    <w:rsid w:val="00AF3ED1"/>
    <w:rsid w:val="00AF4382"/>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0D82"/>
    <w:rsid w:val="00B013AE"/>
    <w:rsid w:val="00B01418"/>
    <w:rsid w:val="00B017C8"/>
    <w:rsid w:val="00B0191E"/>
    <w:rsid w:val="00B019FC"/>
    <w:rsid w:val="00B01A53"/>
    <w:rsid w:val="00B01FB6"/>
    <w:rsid w:val="00B01FE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883"/>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AD8"/>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4EE8"/>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2F1A"/>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655"/>
    <w:rsid w:val="00BF5B24"/>
    <w:rsid w:val="00BF5CAD"/>
    <w:rsid w:val="00BF5E77"/>
    <w:rsid w:val="00BF5EA7"/>
    <w:rsid w:val="00BF611B"/>
    <w:rsid w:val="00BF6348"/>
    <w:rsid w:val="00BF6409"/>
    <w:rsid w:val="00BF6780"/>
    <w:rsid w:val="00BF69B6"/>
    <w:rsid w:val="00BF69E9"/>
    <w:rsid w:val="00BF6A75"/>
    <w:rsid w:val="00BF7545"/>
    <w:rsid w:val="00BF76EB"/>
    <w:rsid w:val="00C00DFF"/>
    <w:rsid w:val="00C00F34"/>
    <w:rsid w:val="00C0108F"/>
    <w:rsid w:val="00C01AC3"/>
    <w:rsid w:val="00C01AEA"/>
    <w:rsid w:val="00C01ED4"/>
    <w:rsid w:val="00C02146"/>
    <w:rsid w:val="00C02B4D"/>
    <w:rsid w:val="00C02C17"/>
    <w:rsid w:val="00C02E57"/>
    <w:rsid w:val="00C03279"/>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EC7"/>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338"/>
    <w:rsid w:val="00C93DAF"/>
    <w:rsid w:val="00C9420C"/>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279"/>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2F89"/>
    <w:rsid w:val="00CD32F6"/>
    <w:rsid w:val="00CD3B1B"/>
    <w:rsid w:val="00CD3E75"/>
    <w:rsid w:val="00CD4080"/>
    <w:rsid w:val="00CD4966"/>
    <w:rsid w:val="00CD4BAB"/>
    <w:rsid w:val="00CD4FA8"/>
    <w:rsid w:val="00CD51C9"/>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926"/>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7F2"/>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2CA0"/>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BF"/>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5AA"/>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45D5"/>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6C3"/>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27"/>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AC1"/>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ABB"/>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4FC0"/>
    <w:rsid w:val="00EC5584"/>
    <w:rsid w:val="00EC5EDA"/>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87"/>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B2"/>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CAE"/>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2F22"/>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248"/>
    <w:rsid w:val="00F71595"/>
    <w:rsid w:val="00F71F52"/>
    <w:rsid w:val="00F72047"/>
    <w:rsid w:val="00F72127"/>
    <w:rsid w:val="00F7241F"/>
    <w:rsid w:val="00F7274B"/>
    <w:rsid w:val="00F72EAE"/>
    <w:rsid w:val="00F738F1"/>
    <w:rsid w:val="00F742E4"/>
    <w:rsid w:val="00F749BB"/>
    <w:rsid w:val="00F749C4"/>
    <w:rsid w:val="00F749CE"/>
    <w:rsid w:val="00F74A77"/>
    <w:rsid w:val="00F74E83"/>
    <w:rsid w:val="00F75533"/>
    <w:rsid w:val="00F7670E"/>
    <w:rsid w:val="00F76E97"/>
    <w:rsid w:val="00F772E3"/>
    <w:rsid w:val="00F77615"/>
    <w:rsid w:val="00F7766A"/>
    <w:rsid w:val="00F776C4"/>
    <w:rsid w:val="00F77D99"/>
    <w:rsid w:val="00F77EC4"/>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98"/>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AE4"/>
    <w:rsid w:val="00FB3E29"/>
    <w:rsid w:val="00FB44EA"/>
    <w:rsid w:val="00FB4D13"/>
    <w:rsid w:val="00FB4FEE"/>
    <w:rsid w:val="00FB5D2A"/>
    <w:rsid w:val="00FB5F8E"/>
    <w:rsid w:val="00FB6FC1"/>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6FA"/>
    <w:rsid w:val="00FC3937"/>
    <w:rsid w:val="00FC3AEE"/>
    <w:rsid w:val="00FC3BEC"/>
    <w:rsid w:val="00FC3BF3"/>
    <w:rsid w:val="00FC3D7D"/>
    <w:rsid w:val="00FC3E0D"/>
    <w:rsid w:val="00FC45D1"/>
    <w:rsid w:val="00FC512A"/>
    <w:rsid w:val="00FC56AF"/>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642"/>
    <w:rsid w:val="00FE6BA8"/>
    <w:rsid w:val="00FE6E71"/>
    <w:rsid w:val="00FE71F6"/>
    <w:rsid w:val="00FE7444"/>
    <w:rsid w:val="00FE7850"/>
    <w:rsid w:val="00FF0224"/>
    <w:rsid w:val="00FF0842"/>
    <w:rsid w:val="00FF0D3F"/>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2CA0"/>
    <w:pPr>
      <w:widowControl w:val="0"/>
    </w:pPr>
    <w:rPr>
      <w:rFonts w:asciiTheme="minorHAnsi" w:eastAsiaTheme="minorEastAsia" w:hAnsiTheme="minorHAnsi" w:cstheme="minorBidi"/>
      <w:kern w:val="2"/>
      <w:sz w:val="24"/>
      <w:szCs w:val="22"/>
    </w:rPr>
  </w:style>
  <w:style w:type="paragraph" w:styleId="1">
    <w:name w:val="heading 1"/>
    <w:aliases w:val="H1,h1,Heading 1 3GPP,Heading 1,app heading 1,l1,Memo Heading 1,h11,h12,h13,h14,h15,h16,제목 1(no line),Heading 1_a,heading 1,h17,h111,h121,h131,h141,h151,h161,h18,h112,h122,h132,h142,h152,h162,h19,h113,h123,h133,h143,h153,h163,NMP Heading 1,Alt+1"/>
    <w:next w:val="a"/>
    <w:link w:val="10"/>
    <w:uiPriority w:val="9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92CA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92CA0"/>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1"/>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2">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3">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qFormat/>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2"/>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
    <w:basedOn w:val="a"/>
    <w:link w:val="af9"/>
    <w:uiPriority w:val="34"/>
    <w:qFormat/>
    <w:rsid w:val="00FE5B8E"/>
    <w:pPr>
      <w:ind w:left="720"/>
    </w:pPr>
  </w:style>
  <w:style w:type="character" w:customStyle="1" w:styleId="10">
    <w:name w:val="標題 1 字元"/>
    <w:aliases w:val="H1 字元,h1 字元,Heading 1 3GPP 字元,Heading 1 字元,app heading 1 字元,l1 字元,Memo Heading 1 字元,h11 字元,h12 字元,h13 字元,h14 字元,h15 字元,h16 字元,제목 1(no line) 字元,Heading 1_a 字元,heading 1 字元,h17 字元,h111 字元,h121 字元,h131 字元,h141 字元,h151 字元,h161 字元,h18 字元,h112 字元"/>
    <w:link w:val="1"/>
    <w:uiPriority w:val="99"/>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qFormat/>
    <w:locked/>
    <w:rsid w:val="00EE4B7F"/>
    <w:rPr>
      <w:rFonts w:ascii="Times New Roman" w:eastAsia="Times New Roman" w:hAnsi="Times New Roman"/>
      <w:sz w:val="24"/>
      <w:szCs w:val="24"/>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 w:type="character" w:customStyle="1" w:styleId="50">
    <w:name w:val="標題 5 字元"/>
    <w:basedOn w:val="a0"/>
    <w:link w:val="5"/>
    <w:rsid w:val="00737F48"/>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a0"/>
    <w:uiPriority w:val="99"/>
    <w:locked/>
    <w:rsid w:val="008A2DC8"/>
    <w:rPr>
      <w:rFonts w:ascii="Arial" w:hAnsi="Arial" w:cs="Arial"/>
      <w:lang w:eastAsia="en-US"/>
    </w:rPr>
  </w:style>
  <w:style w:type="character" w:customStyle="1" w:styleId="B2Char">
    <w:name w:val="B2 Char"/>
    <w:link w:val="B2"/>
    <w:qFormat/>
    <w:rsid w:val="00ED3B87"/>
    <w:rPr>
      <w:rFonts w:asciiTheme="minorHAnsi" w:eastAsiaTheme="minorEastAsia" w:hAnsiTheme="minorHAnsi" w:cstheme="minorBidi"/>
      <w:kern w:val="2"/>
      <w:sz w:val="24"/>
      <w:szCs w:val="22"/>
    </w:rPr>
  </w:style>
  <w:style w:type="character" w:customStyle="1" w:styleId="B3Char">
    <w:name w:val="B3 Char"/>
    <w:link w:val="B3"/>
    <w:rsid w:val="00ED3B87"/>
    <w:rPr>
      <w:rFonts w:asciiTheme="minorHAnsi" w:eastAsiaTheme="minorEastAsia" w:hAnsiTheme="minorHAnsi" w:cstheme="minorBidi"/>
      <w:kern w:val="2"/>
      <w:sz w:val="24"/>
      <w:szCs w:val="22"/>
    </w:rPr>
  </w:style>
  <w:style w:type="character" w:customStyle="1" w:styleId="B1Char1">
    <w:name w:val="B1 Char1"/>
    <w:qFormat/>
    <w:rsid w:val="003E01BD"/>
    <w:rPr>
      <w:rFonts w:eastAsia="Times New Roman"/>
      <w:lang w:val="en-GB" w:eastAsia="ja-JP"/>
    </w:rPr>
  </w:style>
  <w:style w:type="character" w:customStyle="1" w:styleId="B3Char2">
    <w:name w:val="B3 Char2"/>
    <w:qFormat/>
    <w:rsid w:val="003E01BD"/>
    <w:rPr>
      <w:rFonts w:eastAsia="Times New Roman"/>
      <w:lang w:val="en-GB" w:eastAsia="ja-JP"/>
    </w:rPr>
  </w:style>
  <w:style w:type="table" w:customStyle="1" w:styleId="16">
    <w:name w:val="网格型1"/>
    <w:basedOn w:val="a1"/>
    <w:rsid w:val="00750472"/>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 w:id="1684894057">
          <w:marLeft w:val="446"/>
          <w:marRight w:val="0"/>
          <w:marTop w:val="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002611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397242579">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0745861">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1873372828">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42755929">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4721901">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 w:id="21452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6CB0-A498-4357-A949-E5A3FE61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2022-04-24T06:33:00Z</dcterms:created>
  <dcterms:modified xsi:type="dcterms:W3CDTF">2022-08-10T14:23:00Z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